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6B567" w14:textId="0E4F6B85" w:rsidR="00346BB2" w:rsidRPr="002E5C14" w:rsidRDefault="00346BB2">
      <w:pPr>
        <w:pStyle w:val="BodyText"/>
        <w:rPr>
          <w:sz w:val="20"/>
          <w:szCs w:val="20"/>
        </w:rPr>
      </w:pPr>
      <w:r w:rsidRPr="002E5C14">
        <w:rPr>
          <w:sz w:val="20"/>
          <w:szCs w:val="20"/>
        </w:rPr>
        <w:t>Mississippi River Regional Planning Comm</w:t>
      </w:r>
      <w:r w:rsidR="00CC7961" w:rsidRPr="002E5C14">
        <w:rPr>
          <w:sz w:val="20"/>
          <w:szCs w:val="20"/>
        </w:rPr>
        <w:t>i</w:t>
      </w:r>
      <w:r w:rsidRPr="002E5C14">
        <w:rPr>
          <w:sz w:val="20"/>
          <w:szCs w:val="20"/>
        </w:rPr>
        <w:t xml:space="preserve">ssion Staff Report on Projects for the Bimonthly Meeting on </w:t>
      </w:r>
      <w:r w:rsidR="000876E3">
        <w:rPr>
          <w:sz w:val="20"/>
          <w:szCs w:val="20"/>
        </w:rPr>
        <w:t>4</w:t>
      </w:r>
      <w:r w:rsidR="000409B4" w:rsidRPr="002E5C14">
        <w:rPr>
          <w:sz w:val="20"/>
          <w:szCs w:val="20"/>
        </w:rPr>
        <w:t>.</w:t>
      </w:r>
      <w:r w:rsidR="000876E3">
        <w:rPr>
          <w:sz w:val="20"/>
          <w:szCs w:val="20"/>
        </w:rPr>
        <w:t>8</w:t>
      </w:r>
      <w:r w:rsidR="000409B4" w:rsidRPr="002E5C14">
        <w:rPr>
          <w:sz w:val="20"/>
          <w:szCs w:val="20"/>
        </w:rPr>
        <w:t>.20</w:t>
      </w:r>
      <w:r w:rsidR="0080068C" w:rsidRPr="002E5C14">
        <w:rPr>
          <w:sz w:val="20"/>
          <w:szCs w:val="20"/>
        </w:rPr>
        <w:t>2</w:t>
      </w:r>
      <w:r w:rsidR="007419C6">
        <w:rPr>
          <w:sz w:val="20"/>
          <w:szCs w:val="20"/>
        </w:rPr>
        <w:t>6</w:t>
      </w:r>
    </w:p>
    <w:tbl>
      <w:tblPr>
        <w:tblpPr w:leftFromText="180" w:rightFromText="180" w:vertAnchor="text" w:tblpY="1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72" w:type="dxa"/>
          <w:bottom w:w="29" w:type="dxa"/>
          <w:right w:w="72" w:type="dxa"/>
        </w:tblCellMar>
        <w:tblLook w:val="0020" w:firstRow="1" w:lastRow="0" w:firstColumn="0" w:lastColumn="0" w:noHBand="0" w:noVBand="0"/>
      </w:tblPr>
      <w:tblGrid>
        <w:gridCol w:w="1525"/>
        <w:gridCol w:w="2301"/>
        <w:gridCol w:w="1119"/>
        <w:gridCol w:w="3960"/>
        <w:gridCol w:w="1800"/>
      </w:tblGrid>
      <w:tr w:rsidR="008F09C5" w:rsidRPr="002E5C14" w14:paraId="1AD5A3C0" w14:textId="77777777" w:rsidTr="008E022C">
        <w:trPr>
          <w:cantSplit/>
          <w:trHeight w:val="20"/>
          <w:tblHeader/>
        </w:trPr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47DC5BC9" w14:textId="77777777" w:rsidR="008F09C5" w:rsidRPr="002E5C14" w:rsidRDefault="008F09C5" w:rsidP="008E022C">
            <w:pPr>
              <w:jc w:val="center"/>
              <w:rPr>
                <w:b/>
                <w:bCs/>
                <w:sz w:val="20"/>
                <w:szCs w:val="20"/>
              </w:rPr>
            </w:pPr>
            <w:r w:rsidRPr="002E5C14">
              <w:rPr>
                <w:b/>
                <w:bCs/>
                <w:sz w:val="20"/>
                <w:szCs w:val="20"/>
              </w:rPr>
              <w:t>Agenda Topic or Project Name</w:t>
            </w:r>
          </w:p>
        </w:tc>
        <w:tc>
          <w:tcPr>
            <w:tcW w:w="2301" w:type="dxa"/>
            <w:shd w:val="clear" w:color="auto" w:fill="D9D9D9" w:themeFill="background1" w:themeFillShade="D9"/>
            <w:vAlign w:val="center"/>
          </w:tcPr>
          <w:p w14:paraId="6BBA1831" w14:textId="3DC42A6C" w:rsidR="008F09C5" w:rsidRPr="002E5C14" w:rsidRDefault="008F09C5" w:rsidP="008E022C">
            <w:pPr>
              <w:jc w:val="center"/>
              <w:rPr>
                <w:b/>
                <w:bCs/>
                <w:sz w:val="20"/>
                <w:szCs w:val="20"/>
              </w:rPr>
            </w:pPr>
            <w:r w:rsidRPr="002E5C14">
              <w:rPr>
                <w:b/>
                <w:bCs/>
                <w:sz w:val="20"/>
                <w:szCs w:val="20"/>
              </w:rPr>
              <w:t xml:space="preserve">Purpose, Benefit, Project </w:t>
            </w:r>
            <w:r w:rsidR="001E7154">
              <w:rPr>
                <w:b/>
                <w:bCs/>
                <w:sz w:val="20"/>
                <w:szCs w:val="20"/>
              </w:rPr>
              <w:t>D</w:t>
            </w:r>
            <w:r w:rsidRPr="002E5C14">
              <w:rPr>
                <w:b/>
                <w:bCs/>
                <w:sz w:val="20"/>
                <w:szCs w:val="20"/>
              </w:rPr>
              <w:t>eliverables,</w:t>
            </w:r>
            <w:r w:rsidR="001E7154">
              <w:rPr>
                <w:b/>
                <w:bCs/>
                <w:sz w:val="20"/>
                <w:szCs w:val="20"/>
              </w:rPr>
              <w:t xml:space="preserve"> </w:t>
            </w:r>
            <w:r w:rsidRPr="002E5C14">
              <w:rPr>
                <w:b/>
                <w:bCs/>
                <w:sz w:val="20"/>
                <w:szCs w:val="20"/>
              </w:rPr>
              <w:t>Contract</w:t>
            </w:r>
          </w:p>
        </w:tc>
        <w:tc>
          <w:tcPr>
            <w:tcW w:w="1119" w:type="dxa"/>
            <w:shd w:val="clear" w:color="auto" w:fill="D9D9D9" w:themeFill="background1" w:themeFillShade="D9"/>
            <w:vAlign w:val="center"/>
          </w:tcPr>
          <w:p w14:paraId="5D3EF866" w14:textId="77777777" w:rsidR="008F09C5" w:rsidRPr="002E5C14" w:rsidRDefault="008F09C5" w:rsidP="008E022C">
            <w:pPr>
              <w:jc w:val="center"/>
              <w:rPr>
                <w:b/>
                <w:bCs/>
                <w:sz w:val="20"/>
                <w:szCs w:val="20"/>
              </w:rPr>
            </w:pPr>
            <w:r w:rsidRPr="002E5C14">
              <w:rPr>
                <w:b/>
                <w:bCs/>
                <w:sz w:val="20"/>
                <w:szCs w:val="20"/>
              </w:rPr>
              <w:t>Project Time Period</w:t>
            </w:r>
          </w:p>
        </w:tc>
        <w:tc>
          <w:tcPr>
            <w:tcW w:w="3960" w:type="dxa"/>
            <w:shd w:val="clear" w:color="auto" w:fill="D9D9D9" w:themeFill="background1" w:themeFillShade="D9"/>
            <w:vAlign w:val="center"/>
          </w:tcPr>
          <w:p w14:paraId="53CC50C6" w14:textId="1289F6D5" w:rsidR="008F09C5" w:rsidRPr="002E5C14" w:rsidRDefault="008F09C5" w:rsidP="008E022C">
            <w:pPr>
              <w:jc w:val="center"/>
              <w:rPr>
                <w:b/>
                <w:bCs/>
                <w:sz w:val="20"/>
                <w:szCs w:val="20"/>
              </w:rPr>
            </w:pPr>
            <w:r w:rsidRPr="002E5C14">
              <w:rPr>
                <w:b/>
                <w:bCs/>
                <w:sz w:val="20"/>
                <w:szCs w:val="20"/>
              </w:rPr>
              <w:t>Project Status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60438F19" w14:textId="5E977C59" w:rsidR="008F09C5" w:rsidRPr="002E5C14" w:rsidRDefault="008F09C5" w:rsidP="008E022C">
            <w:pPr>
              <w:pStyle w:val="Heading1"/>
              <w:jc w:val="center"/>
              <w:rPr>
                <w:sz w:val="20"/>
                <w:szCs w:val="20"/>
              </w:rPr>
            </w:pPr>
            <w:r w:rsidRPr="002E5C14">
              <w:rPr>
                <w:sz w:val="20"/>
                <w:szCs w:val="20"/>
              </w:rPr>
              <w:t>Contact</w:t>
            </w:r>
          </w:p>
        </w:tc>
      </w:tr>
      <w:tr w:rsidR="00280254" w:rsidRPr="002E5C14" w14:paraId="7BDB2215" w14:textId="77777777" w:rsidTr="008E022C">
        <w:trPr>
          <w:cantSplit/>
          <w:trHeight w:val="20"/>
        </w:trPr>
        <w:tc>
          <w:tcPr>
            <w:tcW w:w="1525" w:type="dxa"/>
            <w:vAlign w:val="center"/>
          </w:tcPr>
          <w:p w14:paraId="7E38BDCA" w14:textId="2BB95D06" w:rsidR="00280254" w:rsidRPr="002E5C14" w:rsidRDefault="00CD0104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Crosse Cou</w:t>
            </w:r>
            <w:r w:rsidR="002C69CE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ty HMP</w:t>
            </w:r>
          </w:p>
        </w:tc>
        <w:tc>
          <w:tcPr>
            <w:tcW w:w="2301" w:type="dxa"/>
            <w:vAlign w:val="center"/>
          </w:tcPr>
          <w:p w14:paraId="61D5DF4C" w14:textId="34066A60" w:rsidR="00280254" w:rsidRPr="002E5C14" w:rsidRDefault="00CD0104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Hazard Mitigation Plan</w:t>
            </w:r>
          </w:p>
        </w:tc>
        <w:tc>
          <w:tcPr>
            <w:tcW w:w="1119" w:type="dxa"/>
            <w:vAlign w:val="center"/>
          </w:tcPr>
          <w:p w14:paraId="64E45C9F" w14:textId="14EB002E" w:rsidR="00280254" w:rsidRPr="002E5C14" w:rsidRDefault="00CD0104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2025 – December 2026</w:t>
            </w:r>
          </w:p>
        </w:tc>
        <w:tc>
          <w:tcPr>
            <w:tcW w:w="3960" w:type="dxa"/>
            <w:vAlign w:val="center"/>
          </w:tcPr>
          <w:p w14:paraId="27C21CD3" w14:textId="55DDA4B0" w:rsidR="00280254" w:rsidRPr="002E5C14" w:rsidRDefault="00565B54" w:rsidP="007745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CD0104">
              <w:rPr>
                <w:sz w:val="20"/>
                <w:szCs w:val="20"/>
              </w:rPr>
              <w:t>ontract</w:t>
            </w:r>
            <w:r>
              <w:rPr>
                <w:sz w:val="20"/>
                <w:szCs w:val="20"/>
              </w:rPr>
              <w:t>ed</w:t>
            </w:r>
            <w:r w:rsidR="00CD0104">
              <w:rPr>
                <w:sz w:val="20"/>
                <w:szCs w:val="20"/>
              </w:rPr>
              <w:t xml:space="preserve"> with County to complete</w:t>
            </w:r>
            <w:r w:rsidR="00E33C0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 Project is moving along.</w:t>
            </w:r>
            <w:r w:rsidR="00E33C02">
              <w:rPr>
                <w:sz w:val="20"/>
                <w:szCs w:val="20"/>
              </w:rPr>
              <w:t xml:space="preserve"> Jack has</w:t>
            </w:r>
            <w:r w:rsidR="007419C6">
              <w:rPr>
                <w:sz w:val="20"/>
                <w:szCs w:val="20"/>
              </w:rPr>
              <w:t xml:space="preserve"> more</w:t>
            </w:r>
            <w:r w:rsidR="00E33C02">
              <w:rPr>
                <w:sz w:val="20"/>
                <w:szCs w:val="20"/>
              </w:rPr>
              <w:t xml:space="preserve"> meetings scheduled with communities to review risks, hazards, vulnerable populations, hazard response capabilities and mitigation project lists. </w:t>
            </w:r>
            <w:r w:rsidR="00DA4B36">
              <w:rPr>
                <w:sz w:val="20"/>
                <w:szCs w:val="20"/>
              </w:rPr>
              <w:t>Second</w:t>
            </w:r>
            <w:r w:rsidR="00E33C02">
              <w:rPr>
                <w:sz w:val="20"/>
                <w:szCs w:val="20"/>
              </w:rPr>
              <w:t xml:space="preserve"> milestone achieved per contract.</w:t>
            </w:r>
            <w:r w:rsidR="00DA4B36">
              <w:rPr>
                <w:sz w:val="20"/>
                <w:szCs w:val="20"/>
              </w:rPr>
              <w:t xml:space="preserve"> We may be able to apply for past BRIC previously approved and upheld in court must apply by 4/17.</w:t>
            </w:r>
          </w:p>
        </w:tc>
        <w:tc>
          <w:tcPr>
            <w:tcW w:w="1800" w:type="dxa"/>
            <w:vAlign w:val="center"/>
          </w:tcPr>
          <w:p w14:paraId="5CD8950E" w14:textId="5CB7D40F" w:rsidR="00207E8E" w:rsidRPr="002E5C14" w:rsidRDefault="00CD0104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Jack Zabrowski and Jon Bingol</w:t>
            </w:r>
          </w:p>
        </w:tc>
      </w:tr>
      <w:tr w:rsidR="00280254" w:rsidRPr="002E5C14" w14:paraId="7C41DA5B" w14:textId="77777777" w:rsidTr="008E022C">
        <w:trPr>
          <w:cantSplit/>
          <w:trHeight w:val="20"/>
        </w:trPr>
        <w:tc>
          <w:tcPr>
            <w:tcW w:w="1525" w:type="dxa"/>
            <w:vAlign w:val="center"/>
          </w:tcPr>
          <w:p w14:paraId="019DF614" w14:textId="180C904F" w:rsidR="00280254" w:rsidRPr="002E5C14" w:rsidRDefault="00280254" w:rsidP="008E022C">
            <w:pPr>
              <w:rPr>
                <w:sz w:val="20"/>
                <w:szCs w:val="20"/>
              </w:rPr>
            </w:pPr>
            <w:r w:rsidRPr="002E5C14">
              <w:rPr>
                <w:sz w:val="20"/>
                <w:szCs w:val="20"/>
              </w:rPr>
              <w:t xml:space="preserve">Hazard Mitigation </w:t>
            </w:r>
            <w:r>
              <w:rPr>
                <w:sz w:val="20"/>
                <w:szCs w:val="20"/>
              </w:rPr>
              <w:t xml:space="preserve">Plan Updates – </w:t>
            </w:r>
            <w:r w:rsidR="007419C6">
              <w:rPr>
                <w:sz w:val="20"/>
                <w:szCs w:val="20"/>
              </w:rPr>
              <w:t xml:space="preserve">Jackson </w:t>
            </w:r>
            <w:r>
              <w:rPr>
                <w:sz w:val="20"/>
                <w:szCs w:val="20"/>
              </w:rPr>
              <w:t xml:space="preserve">and </w:t>
            </w:r>
            <w:r w:rsidR="007419C6">
              <w:rPr>
                <w:sz w:val="20"/>
                <w:szCs w:val="20"/>
              </w:rPr>
              <w:t>Buffalo</w:t>
            </w:r>
            <w:r>
              <w:rPr>
                <w:sz w:val="20"/>
                <w:szCs w:val="20"/>
              </w:rPr>
              <w:t xml:space="preserve"> Counties </w:t>
            </w:r>
          </w:p>
        </w:tc>
        <w:tc>
          <w:tcPr>
            <w:tcW w:w="2301" w:type="dxa"/>
            <w:vAlign w:val="center"/>
          </w:tcPr>
          <w:p w14:paraId="23F61B29" w14:textId="3AB7D261" w:rsidR="00280254" w:rsidRPr="002E5C14" w:rsidRDefault="007419C6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Hazard Mitigation Plan</w:t>
            </w:r>
          </w:p>
        </w:tc>
        <w:tc>
          <w:tcPr>
            <w:tcW w:w="1119" w:type="dxa"/>
            <w:vAlign w:val="center"/>
          </w:tcPr>
          <w:p w14:paraId="337CA8B9" w14:textId="7FDB7B3B" w:rsidR="00280254" w:rsidRPr="002E5C14" w:rsidRDefault="007419C6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2025 – December 2027</w:t>
            </w:r>
          </w:p>
        </w:tc>
        <w:tc>
          <w:tcPr>
            <w:tcW w:w="3960" w:type="dxa"/>
            <w:vAlign w:val="center"/>
          </w:tcPr>
          <w:p w14:paraId="5061825B" w14:textId="081C3680" w:rsidR="00280254" w:rsidRPr="002E5C14" w:rsidRDefault="007419C6" w:rsidP="003D74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Gave proposal to Jackson County, n</w:t>
            </w:r>
            <w:r w:rsidR="00DA4B36">
              <w:rPr>
                <w:sz w:val="20"/>
                <w:szCs w:val="20"/>
              </w:rPr>
              <w:t>ew EM is most likely looking for help and we will be reapplying for past BRIC dollars that had been approved FY24-25 and cancelled</w:t>
            </w:r>
            <w:r>
              <w:rPr>
                <w:sz w:val="20"/>
                <w:szCs w:val="20"/>
              </w:rPr>
              <w:t xml:space="preserve">.  Buffalo County </w:t>
            </w:r>
            <w:r w:rsidR="00D646B8">
              <w:rPr>
                <w:sz w:val="20"/>
                <w:szCs w:val="20"/>
              </w:rPr>
              <w:t>is going to</w:t>
            </w:r>
            <w:r>
              <w:rPr>
                <w:sz w:val="20"/>
                <w:szCs w:val="20"/>
              </w:rPr>
              <w:t xml:space="preserve"> update</w:t>
            </w:r>
            <w:r w:rsidR="00D646B8">
              <w:rPr>
                <w:sz w:val="20"/>
                <w:szCs w:val="20"/>
              </w:rPr>
              <w:t xml:space="preserve"> their plan </w:t>
            </w:r>
            <w:r w:rsidR="00F23897">
              <w:rPr>
                <w:sz w:val="20"/>
                <w:szCs w:val="20"/>
              </w:rPr>
              <w:t>in-house</w:t>
            </w:r>
            <w:r w:rsidR="00DA4B36">
              <w:rPr>
                <w:sz w:val="20"/>
                <w:szCs w:val="20"/>
              </w:rPr>
              <w:t xml:space="preserve"> as new BRIC excludes HMP</w:t>
            </w:r>
            <w:r w:rsidR="00F23897">
              <w:rPr>
                <w:sz w:val="20"/>
                <w:szCs w:val="20"/>
              </w:rPr>
              <w:t>;</w:t>
            </w:r>
            <w:r w:rsidR="00D646B8">
              <w:rPr>
                <w:sz w:val="20"/>
                <w:szCs w:val="20"/>
              </w:rPr>
              <w:t xml:space="preserve"> I</w:t>
            </w:r>
            <w:r>
              <w:rPr>
                <w:sz w:val="20"/>
                <w:szCs w:val="20"/>
              </w:rPr>
              <w:t xml:space="preserve"> offered assistance</w:t>
            </w:r>
            <w:r w:rsidR="00D646B8">
              <w:rPr>
                <w:sz w:val="20"/>
                <w:szCs w:val="20"/>
              </w:rPr>
              <w:t xml:space="preserve"> if they want or need any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vAlign w:val="center"/>
          </w:tcPr>
          <w:p w14:paraId="67365582" w14:textId="1CFA60B9" w:rsidR="003932B5" w:rsidRDefault="007419C6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Jon Bingol</w:t>
            </w:r>
          </w:p>
          <w:p w14:paraId="47D2C7A5" w14:textId="5FEAD5DD" w:rsidR="00BC7793" w:rsidRPr="002E5C14" w:rsidRDefault="00BC7793" w:rsidP="008E022C">
            <w:pPr>
              <w:rPr>
                <w:sz w:val="20"/>
                <w:szCs w:val="20"/>
              </w:rPr>
            </w:pPr>
          </w:p>
        </w:tc>
      </w:tr>
      <w:tr w:rsidR="00280254" w:rsidRPr="002E5C14" w14:paraId="0A69C0FE" w14:textId="77777777" w:rsidTr="008E022C">
        <w:trPr>
          <w:cantSplit/>
          <w:trHeight w:val="20"/>
        </w:trPr>
        <w:tc>
          <w:tcPr>
            <w:tcW w:w="1525" w:type="dxa"/>
            <w:vAlign w:val="center"/>
          </w:tcPr>
          <w:p w14:paraId="4B166C98" w14:textId="402F26AE" w:rsidR="00280254" w:rsidRPr="002E5C14" w:rsidRDefault="00C054C7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Town of Maiden Rock Comp Plan</w:t>
            </w:r>
          </w:p>
        </w:tc>
        <w:tc>
          <w:tcPr>
            <w:tcW w:w="2301" w:type="dxa"/>
            <w:vAlign w:val="center"/>
          </w:tcPr>
          <w:p w14:paraId="3650E2C1" w14:textId="6AEC632A" w:rsidR="00280254" w:rsidRPr="002E5C14" w:rsidRDefault="00C054C7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Town</w:t>
            </w:r>
            <w:r w:rsidR="00E33C02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</w:rPr>
              <w:t>s comp plan</w:t>
            </w:r>
          </w:p>
        </w:tc>
        <w:tc>
          <w:tcPr>
            <w:tcW w:w="1119" w:type="dxa"/>
            <w:vAlign w:val="center"/>
          </w:tcPr>
          <w:p w14:paraId="5817D04B" w14:textId="7D047B57" w:rsidR="00280254" w:rsidRPr="002E5C14" w:rsidRDefault="00C054C7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2025 - 2026</w:t>
            </w:r>
          </w:p>
        </w:tc>
        <w:tc>
          <w:tcPr>
            <w:tcW w:w="3960" w:type="dxa"/>
            <w:vAlign w:val="center"/>
          </w:tcPr>
          <w:p w14:paraId="249EA058" w14:textId="40D6C833" w:rsidR="00280254" w:rsidRPr="002E5C14" w:rsidRDefault="00C054C7" w:rsidP="003D74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Town of Maiden Rock</w:t>
            </w:r>
            <w:r w:rsidR="007419C6">
              <w:rPr>
                <w:sz w:val="20"/>
                <w:szCs w:val="20"/>
              </w:rPr>
              <w:t xml:space="preserve"> Planning Commission</w:t>
            </w:r>
            <w:r>
              <w:rPr>
                <w:sz w:val="20"/>
                <w:szCs w:val="20"/>
              </w:rPr>
              <w:t xml:space="preserve"> me</w:t>
            </w:r>
            <w:r w:rsidR="00E33C02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 xml:space="preserve"> </w:t>
            </w:r>
            <w:r w:rsidR="00DA4B36">
              <w:rPr>
                <w:sz w:val="20"/>
                <w:szCs w:val="20"/>
              </w:rPr>
              <w:t>in March</w:t>
            </w:r>
            <w:r>
              <w:rPr>
                <w:sz w:val="20"/>
                <w:szCs w:val="20"/>
              </w:rPr>
              <w:t xml:space="preserve"> </w:t>
            </w:r>
            <w:r w:rsidR="007419C6">
              <w:rPr>
                <w:sz w:val="20"/>
                <w:szCs w:val="20"/>
              </w:rPr>
              <w:t>with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="00E33C02">
              <w:rPr>
                <w:sz w:val="20"/>
                <w:szCs w:val="20"/>
              </w:rPr>
              <w:t>Ken</w:t>
            </w:r>
            <w:r w:rsidR="007419C6">
              <w:rPr>
                <w:sz w:val="20"/>
                <w:szCs w:val="20"/>
              </w:rPr>
              <w:t>, and</w:t>
            </w:r>
            <w:proofErr w:type="gramEnd"/>
            <w:r w:rsidR="007419C6">
              <w:rPr>
                <w:sz w:val="20"/>
                <w:szCs w:val="20"/>
              </w:rPr>
              <w:t xml:space="preserve"> </w:t>
            </w:r>
            <w:r w:rsidR="00DA4B36">
              <w:rPr>
                <w:sz w:val="20"/>
                <w:szCs w:val="20"/>
              </w:rPr>
              <w:t>set</w:t>
            </w:r>
            <w:r w:rsidR="007419C6">
              <w:rPr>
                <w:sz w:val="20"/>
                <w:szCs w:val="20"/>
              </w:rPr>
              <w:t xml:space="preserve"> goals and other sections of the plan.</w:t>
            </w:r>
          </w:p>
        </w:tc>
        <w:tc>
          <w:tcPr>
            <w:tcW w:w="1800" w:type="dxa"/>
            <w:vAlign w:val="center"/>
          </w:tcPr>
          <w:p w14:paraId="747A144D" w14:textId="5DA2F1A4" w:rsidR="00280254" w:rsidRPr="002E5C14" w:rsidRDefault="00C054C7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 Harwood</w:t>
            </w:r>
          </w:p>
        </w:tc>
      </w:tr>
      <w:tr w:rsidR="00280254" w:rsidRPr="002E5C14" w14:paraId="4FDE33C0" w14:textId="77777777" w:rsidTr="008E022C">
        <w:trPr>
          <w:cantSplit/>
          <w:trHeight w:val="20"/>
        </w:trPr>
        <w:tc>
          <w:tcPr>
            <w:tcW w:w="1525" w:type="dxa"/>
            <w:vAlign w:val="center"/>
          </w:tcPr>
          <w:p w14:paraId="411D8E33" w14:textId="498E85BE" w:rsidR="00280254" w:rsidRPr="002E5C14" w:rsidRDefault="00280254" w:rsidP="008E022C">
            <w:pPr>
              <w:rPr>
                <w:bCs/>
                <w:sz w:val="20"/>
                <w:szCs w:val="20"/>
              </w:rPr>
            </w:pPr>
            <w:r w:rsidRPr="002E5C14">
              <w:rPr>
                <w:sz w:val="20"/>
                <w:szCs w:val="20"/>
              </w:rPr>
              <w:t>Scenic Mississippi Regional Transit (SMRT) bus serving Crawford, Vernon, Monroe, and La Crosse counties</w:t>
            </w:r>
          </w:p>
        </w:tc>
        <w:tc>
          <w:tcPr>
            <w:tcW w:w="2301" w:type="dxa"/>
            <w:vAlign w:val="center"/>
          </w:tcPr>
          <w:p w14:paraId="51EC8A81" w14:textId="77777777" w:rsidR="00280254" w:rsidRPr="002E5C14" w:rsidRDefault="00280254" w:rsidP="008E022C">
            <w:pPr>
              <w:rPr>
                <w:bCs/>
                <w:sz w:val="20"/>
                <w:szCs w:val="20"/>
              </w:rPr>
            </w:pPr>
            <w:r w:rsidRPr="002E5C14">
              <w:rPr>
                <w:sz w:val="20"/>
                <w:szCs w:val="20"/>
              </w:rPr>
              <w:t>Develop a fixed route public transportation service for Crawford, La Crosse, Monroe, and Vernon Counties. Bus transportation will service commuters, elderly, disabled, medical appointments, and personal travel.</w:t>
            </w:r>
          </w:p>
          <w:p w14:paraId="25E51BB6" w14:textId="7A8A5E7C" w:rsidR="00280254" w:rsidRPr="002E5C14" w:rsidRDefault="00280254" w:rsidP="008E022C">
            <w:pPr>
              <w:rPr>
                <w:sz w:val="20"/>
                <w:szCs w:val="20"/>
              </w:rPr>
            </w:pPr>
            <w:r w:rsidRPr="002E5C14">
              <w:rPr>
                <w:sz w:val="20"/>
                <w:szCs w:val="20"/>
              </w:rPr>
              <w:t>Funding comes from a federal DOT grant, local governments, corporate donations, Bremer Foundation Grants, and the fare box.</w:t>
            </w:r>
            <w:r w:rsidRPr="002E5C14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19" w:type="dxa"/>
            <w:vAlign w:val="center"/>
          </w:tcPr>
          <w:p w14:paraId="6164DF25" w14:textId="26EAEA3C" w:rsidR="00280254" w:rsidRPr="002E5C14" w:rsidRDefault="00280254" w:rsidP="008E022C">
            <w:pPr>
              <w:rPr>
                <w:sz w:val="20"/>
                <w:szCs w:val="20"/>
              </w:rPr>
            </w:pPr>
            <w:r w:rsidRPr="002E5C14">
              <w:rPr>
                <w:sz w:val="20"/>
                <w:szCs w:val="20"/>
              </w:rPr>
              <w:t>Service Began on December 3, 2012 -present</w:t>
            </w:r>
          </w:p>
        </w:tc>
        <w:tc>
          <w:tcPr>
            <w:tcW w:w="3960" w:type="dxa"/>
            <w:vAlign w:val="center"/>
          </w:tcPr>
          <w:p w14:paraId="3ED35FA1" w14:textId="04AD57A9" w:rsidR="00280254" w:rsidRDefault="007419C6" w:rsidP="00741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Crosse County</w:t>
            </w:r>
            <w:r w:rsidR="003D74FA" w:rsidRPr="003D74FA">
              <w:rPr>
                <w:sz w:val="20"/>
                <w:szCs w:val="20"/>
              </w:rPr>
              <w:t xml:space="preserve"> </w:t>
            </w:r>
            <w:r w:rsidR="003D547E">
              <w:rPr>
                <w:sz w:val="20"/>
                <w:szCs w:val="20"/>
              </w:rPr>
              <w:t>met</w:t>
            </w:r>
            <w:r w:rsidR="003D74FA" w:rsidRPr="003D74FA">
              <w:rPr>
                <w:sz w:val="20"/>
                <w:szCs w:val="20"/>
              </w:rPr>
              <w:t xml:space="preserve"> in </w:t>
            </w:r>
            <w:r>
              <w:rPr>
                <w:sz w:val="20"/>
                <w:szCs w:val="20"/>
              </w:rPr>
              <w:t>Dec</w:t>
            </w:r>
            <w:r w:rsidR="003D74FA" w:rsidRPr="003D74FA">
              <w:rPr>
                <w:sz w:val="20"/>
                <w:szCs w:val="20"/>
              </w:rPr>
              <w:t>ember to decide</w:t>
            </w:r>
            <w:r w:rsidR="003D547E">
              <w:rPr>
                <w:sz w:val="20"/>
                <w:szCs w:val="20"/>
              </w:rPr>
              <w:t xml:space="preserve"> to include it in County budget</w:t>
            </w:r>
            <w:r w:rsidR="00E33C02">
              <w:rPr>
                <w:sz w:val="20"/>
                <w:szCs w:val="20"/>
              </w:rPr>
              <w:t>, they have contacted partners to see if $s can be contributed for 2026 as others also removed it from their budgets.</w:t>
            </w:r>
            <w:r w:rsidR="00DA4B36">
              <w:rPr>
                <w:sz w:val="20"/>
                <w:szCs w:val="20"/>
              </w:rPr>
              <w:t xml:space="preserve"> Participating counties and groups do not seem favorable on making needed investment to share the cost of SMRT.</w:t>
            </w:r>
            <w:r w:rsidR="003D74FA" w:rsidRPr="003D74FA">
              <w:rPr>
                <w:sz w:val="20"/>
                <w:szCs w:val="20"/>
              </w:rPr>
              <w:t xml:space="preserve"> The MPO is conducting a study to</w:t>
            </w:r>
            <w:r w:rsidR="00E33C02">
              <w:rPr>
                <w:sz w:val="20"/>
                <w:szCs w:val="20"/>
              </w:rPr>
              <w:t xml:space="preserve"> </w:t>
            </w:r>
            <w:r w:rsidR="003D74FA" w:rsidRPr="003D74FA">
              <w:rPr>
                <w:sz w:val="20"/>
                <w:szCs w:val="20"/>
              </w:rPr>
              <w:t>consider a Regional Transportation Authority which</w:t>
            </w:r>
            <w:r>
              <w:rPr>
                <w:sz w:val="20"/>
                <w:szCs w:val="20"/>
              </w:rPr>
              <w:t xml:space="preserve"> </w:t>
            </w:r>
            <w:r w:rsidR="003D74FA" w:rsidRPr="003D74FA">
              <w:rPr>
                <w:sz w:val="20"/>
                <w:szCs w:val="20"/>
              </w:rPr>
              <w:t>might provide alternatives</w:t>
            </w:r>
            <w:r w:rsidR="00E33C02">
              <w:rPr>
                <w:sz w:val="20"/>
                <w:szCs w:val="20"/>
              </w:rPr>
              <w:t xml:space="preserve"> but will not be done until</w:t>
            </w:r>
            <w:r w:rsidR="008714A2">
              <w:rPr>
                <w:sz w:val="20"/>
                <w:szCs w:val="20"/>
              </w:rPr>
              <w:t xml:space="preserve"> mid-late</w:t>
            </w:r>
            <w:r w:rsidR="00E33C02">
              <w:rPr>
                <w:sz w:val="20"/>
                <w:szCs w:val="20"/>
              </w:rPr>
              <w:t xml:space="preserve"> 2026.</w:t>
            </w:r>
          </w:p>
          <w:p w14:paraId="75D179F6" w14:textId="09658E83" w:rsidR="008714A2" w:rsidRPr="002E5C14" w:rsidRDefault="008714A2" w:rsidP="00741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County leaders are keeping us posted as the project progresses.</w:t>
            </w:r>
          </w:p>
        </w:tc>
        <w:tc>
          <w:tcPr>
            <w:tcW w:w="1800" w:type="dxa"/>
            <w:vAlign w:val="center"/>
          </w:tcPr>
          <w:p w14:paraId="63975CFA" w14:textId="77777777" w:rsidR="000876E3" w:rsidRDefault="00280254" w:rsidP="008E022C">
            <w:pPr>
              <w:rPr>
                <w:sz w:val="20"/>
                <w:szCs w:val="20"/>
              </w:rPr>
            </w:pPr>
            <w:r w:rsidRPr="002E5C14">
              <w:rPr>
                <w:sz w:val="20"/>
                <w:szCs w:val="20"/>
              </w:rPr>
              <w:t>Ken Harwood</w:t>
            </w:r>
            <w:r w:rsidR="007419C6">
              <w:rPr>
                <w:sz w:val="20"/>
                <w:szCs w:val="20"/>
              </w:rPr>
              <w:t>/</w:t>
            </w:r>
          </w:p>
          <w:p w14:paraId="0040C550" w14:textId="3A9E3D03" w:rsidR="00280254" w:rsidRPr="002E5C14" w:rsidRDefault="007419C6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="008714A2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n</w:t>
            </w:r>
            <w:r w:rsidR="008714A2">
              <w:rPr>
                <w:sz w:val="20"/>
                <w:szCs w:val="20"/>
              </w:rPr>
              <w:t xml:space="preserve"> B</w:t>
            </w:r>
            <w:r w:rsidR="000876E3">
              <w:rPr>
                <w:sz w:val="20"/>
                <w:szCs w:val="20"/>
              </w:rPr>
              <w:t>ingol</w:t>
            </w:r>
          </w:p>
        </w:tc>
      </w:tr>
      <w:tr w:rsidR="00280254" w:rsidRPr="002E5C14" w14:paraId="1D1C334A" w14:textId="77777777" w:rsidTr="008E022C">
        <w:trPr>
          <w:cantSplit/>
          <w:trHeight w:val="20"/>
        </w:trPr>
        <w:tc>
          <w:tcPr>
            <w:tcW w:w="1525" w:type="dxa"/>
            <w:vAlign w:val="center"/>
          </w:tcPr>
          <w:p w14:paraId="1A64CD2B" w14:textId="6E3BE2ED" w:rsidR="00280254" w:rsidRPr="002E5C14" w:rsidRDefault="00280254" w:rsidP="008E022C">
            <w:pPr>
              <w:rPr>
                <w:sz w:val="20"/>
                <w:szCs w:val="20"/>
              </w:rPr>
            </w:pPr>
            <w:r w:rsidRPr="002E5C14">
              <w:rPr>
                <w:sz w:val="20"/>
                <w:szCs w:val="20"/>
              </w:rPr>
              <w:t>DOT Contract Work Plan</w:t>
            </w:r>
          </w:p>
        </w:tc>
        <w:tc>
          <w:tcPr>
            <w:tcW w:w="2301" w:type="dxa"/>
            <w:vAlign w:val="center"/>
          </w:tcPr>
          <w:p w14:paraId="281FA092" w14:textId="5A085DB4" w:rsidR="00280254" w:rsidRPr="002E5C14" w:rsidRDefault="00280254" w:rsidP="008E022C">
            <w:pPr>
              <w:rPr>
                <w:sz w:val="20"/>
                <w:szCs w:val="20"/>
              </w:rPr>
            </w:pPr>
            <w:r w:rsidRPr="002E5C14">
              <w:rPr>
                <w:sz w:val="20"/>
                <w:szCs w:val="20"/>
              </w:rPr>
              <w:t xml:space="preserve">WisDOT is beginning to update </w:t>
            </w:r>
            <w:r w:rsidR="008714A2">
              <w:rPr>
                <w:sz w:val="20"/>
                <w:szCs w:val="20"/>
              </w:rPr>
              <w:t>the State Freight Plan.</w:t>
            </w:r>
            <w:r w:rsidRPr="002E5C14">
              <w:rPr>
                <w:sz w:val="20"/>
                <w:szCs w:val="20"/>
              </w:rPr>
              <w:t xml:space="preserve"> In addition, the LAPC is in the process of updating the MPO Plan, Beyond Coulee Vision 2040. </w:t>
            </w:r>
          </w:p>
        </w:tc>
        <w:tc>
          <w:tcPr>
            <w:tcW w:w="1119" w:type="dxa"/>
            <w:vAlign w:val="center"/>
          </w:tcPr>
          <w:p w14:paraId="605FD27C" w14:textId="27FBA8D7" w:rsidR="00280254" w:rsidRPr="002E5C14" w:rsidRDefault="00280254" w:rsidP="008E022C">
            <w:pPr>
              <w:rPr>
                <w:sz w:val="20"/>
                <w:szCs w:val="20"/>
              </w:rPr>
            </w:pPr>
            <w:r w:rsidRPr="002E5C14">
              <w:rPr>
                <w:sz w:val="20"/>
                <w:szCs w:val="20"/>
              </w:rPr>
              <w:t>Ongoing</w:t>
            </w:r>
          </w:p>
        </w:tc>
        <w:tc>
          <w:tcPr>
            <w:tcW w:w="3960" w:type="dxa"/>
            <w:vAlign w:val="center"/>
          </w:tcPr>
          <w:p w14:paraId="51E2E943" w14:textId="52D5AFE5" w:rsidR="003D74FA" w:rsidRPr="003D74FA" w:rsidRDefault="003D74FA" w:rsidP="003D74FA">
            <w:pPr>
              <w:rPr>
                <w:sz w:val="20"/>
                <w:szCs w:val="20"/>
              </w:rPr>
            </w:pPr>
            <w:r w:rsidRPr="003D74FA">
              <w:rPr>
                <w:sz w:val="20"/>
                <w:szCs w:val="20"/>
              </w:rPr>
              <w:t xml:space="preserve">The 2026 Work Plan </w:t>
            </w:r>
            <w:r w:rsidR="00E33C02">
              <w:rPr>
                <w:sz w:val="20"/>
                <w:szCs w:val="20"/>
              </w:rPr>
              <w:t>has been approved by</w:t>
            </w:r>
            <w:r w:rsidRPr="003D74FA">
              <w:rPr>
                <w:sz w:val="20"/>
                <w:szCs w:val="20"/>
              </w:rPr>
              <w:t xml:space="preserve"> </w:t>
            </w:r>
            <w:r w:rsidR="00E33C02">
              <w:rPr>
                <w:sz w:val="20"/>
                <w:szCs w:val="20"/>
              </w:rPr>
              <w:t>Wis</w:t>
            </w:r>
            <w:r w:rsidRPr="003D74FA">
              <w:rPr>
                <w:sz w:val="20"/>
                <w:szCs w:val="20"/>
              </w:rPr>
              <w:t>DOT</w:t>
            </w:r>
            <w:r w:rsidR="00E33C02">
              <w:rPr>
                <w:sz w:val="20"/>
                <w:szCs w:val="20"/>
              </w:rPr>
              <w:t xml:space="preserve">.  </w:t>
            </w:r>
            <w:r w:rsidRPr="003D74FA">
              <w:rPr>
                <w:sz w:val="20"/>
                <w:szCs w:val="20"/>
              </w:rPr>
              <w:t>Ongoing efforts are focused on</w:t>
            </w:r>
          </w:p>
          <w:p w14:paraId="091B8882" w14:textId="25F068E1" w:rsidR="003D74FA" w:rsidRPr="003D74FA" w:rsidRDefault="003D74FA" w:rsidP="003D74FA">
            <w:pPr>
              <w:rPr>
                <w:sz w:val="20"/>
                <w:szCs w:val="20"/>
              </w:rPr>
            </w:pPr>
            <w:r w:rsidRPr="003D74FA">
              <w:rPr>
                <w:sz w:val="20"/>
                <w:szCs w:val="20"/>
              </w:rPr>
              <w:t>executing the 202</w:t>
            </w:r>
            <w:r w:rsidR="008714A2">
              <w:rPr>
                <w:sz w:val="20"/>
                <w:szCs w:val="20"/>
              </w:rPr>
              <w:t>6</w:t>
            </w:r>
            <w:r w:rsidRPr="003D74FA">
              <w:rPr>
                <w:sz w:val="20"/>
                <w:szCs w:val="20"/>
              </w:rPr>
              <w:t xml:space="preserve"> tasks and maintaining</w:t>
            </w:r>
          </w:p>
          <w:p w14:paraId="00509C8D" w14:textId="77777777" w:rsidR="003D74FA" w:rsidRPr="003D74FA" w:rsidRDefault="003D74FA" w:rsidP="003D74FA">
            <w:pPr>
              <w:rPr>
                <w:sz w:val="20"/>
                <w:szCs w:val="20"/>
              </w:rPr>
            </w:pPr>
            <w:r w:rsidRPr="003D74FA">
              <w:rPr>
                <w:sz w:val="20"/>
                <w:szCs w:val="20"/>
              </w:rPr>
              <w:t>collaboration on MPO transitions and planning</w:t>
            </w:r>
          </w:p>
          <w:p w14:paraId="571AC9E5" w14:textId="0ACB1D27" w:rsidR="00280254" w:rsidRPr="002E5C14" w:rsidRDefault="003D74FA" w:rsidP="003D547E">
            <w:pPr>
              <w:rPr>
                <w:sz w:val="20"/>
                <w:szCs w:val="20"/>
              </w:rPr>
            </w:pPr>
            <w:r w:rsidRPr="003D74FA">
              <w:rPr>
                <w:sz w:val="20"/>
                <w:szCs w:val="20"/>
              </w:rPr>
              <w:t>updates.</w:t>
            </w:r>
            <w:r w:rsidR="008714A2">
              <w:rPr>
                <w:sz w:val="20"/>
                <w:szCs w:val="20"/>
              </w:rPr>
              <w:t xml:space="preserve"> WisDOT is moving up deadlines for the 2027 Plan and we </w:t>
            </w:r>
            <w:r w:rsidR="00DA4B36">
              <w:rPr>
                <w:sz w:val="20"/>
                <w:szCs w:val="20"/>
              </w:rPr>
              <w:t>will</w:t>
            </w:r>
            <w:r w:rsidR="008714A2">
              <w:rPr>
                <w:sz w:val="20"/>
                <w:szCs w:val="20"/>
              </w:rPr>
              <w:t xml:space="preserve"> need to approve it in August.  Also, the Title VI Plan needs to be updated by December.</w:t>
            </w:r>
          </w:p>
        </w:tc>
        <w:tc>
          <w:tcPr>
            <w:tcW w:w="1800" w:type="dxa"/>
            <w:vAlign w:val="center"/>
          </w:tcPr>
          <w:p w14:paraId="684DDEC5" w14:textId="77777777" w:rsidR="003D74FA" w:rsidRDefault="00280254" w:rsidP="008E022C">
            <w:pPr>
              <w:rPr>
                <w:sz w:val="20"/>
                <w:szCs w:val="20"/>
              </w:rPr>
            </w:pPr>
            <w:r w:rsidRPr="002E5C14">
              <w:rPr>
                <w:sz w:val="20"/>
                <w:szCs w:val="20"/>
              </w:rPr>
              <w:t>Ken Harwood</w:t>
            </w:r>
            <w:r w:rsidR="00741653">
              <w:rPr>
                <w:sz w:val="20"/>
                <w:szCs w:val="20"/>
              </w:rPr>
              <w:t xml:space="preserve"> and </w:t>
            </w:r>
          </w:p>
          <w:p w14:paraId="39C030C8" w14:textId="3D7C657A" w:rsidR="00280254" w:rsidRPr="002E5C14" w:rsidRDefault="00741653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</w:t>
            </w:r>
            <w:r w:rsidR="003D74FA">
              <w:rPr>
                <w:sz w:val="20"/>
                <w:szCs w:val="20"/>
              </w:rPr>
              <w:t>n Bingol</w:t>
            </w:r>
          </w:p>
        </w:tc>
      </w:tr>
      <w:tr w:rsidR="00BC1DA8" w:rsidRPr="002E5C14" w14:paraId="2178E5C1" w14:textId="77777777" w:rsidTr="008E022C">
        <w:trPr>
          <w:cantSplit/>
          <w:trHeight w:val="20"/>
        </w:trPr>
        <w:tc>
          <w:tcPr>
            <w:tcW w:w="1525" w:type="dxa"/>
            <w:vAlign w:val="center"/>
          </w:tcPr>
          <w:p w14:paraId="3ADED620" w14:textId="7C16256B" w:rsidR="00BC1DA8" w:rsidRPr="002E5C14" w:rsidRDefault="00BC1DA8" w:rsidP="008E022C">
            <w:pPr>
              <w:rPr>
                <w:sz w:val="20"/>
                <w:szCs w:val="20"/>
              </w:rPr>
            </w:pPr>
            <w:r w:rsidRPr="00B475CD">
              <w:rPr>
                <w:sz w:val="20"/>
                <w:szCs w:val="20"/>
              </w:rPr>
              <w:t>Monroe County Economic Development Committee</w:t>
            </w:r>
          </w:p>
        </w:tc>
        <w:tc>
          <w:tcPr>
            <w:tcW w:w="2301" w:type="dxa"/>
            <w:vAlign w:val="center"/>
          </w:tcPr>
          <w:p w14:paraId="11C959BA" w14:textId="6C373F4F" w:rsidR="00BC1DA8" w:rsidRPr="002E5C14" w:rsidRDefault="00BC1DA8" w:rsidP="008E022C">
            <w:pPr>
              <w:rPr>
                <w:sz w:val="20"/>
                <w:szCs w:val="20"/>
              </w:rPr>
            </w:pPr>
            <w:r w:rsidRPr="002E5C14">
              <w:rPr>
                <w:sz w:val="20"/>
                <w:szCs w:val="20"/>
              </w:rPr>
              <w:t xml:space="preserve">Assisting the Committee </w:t>
            </w:r>
            <w:r w:rsidR="00344173">
              <w:rPr>
                <w:sz w:val="20"/>
                <w:szCs w:val="20"/>
              </w:rPr>
              <w:t>as needed</w:t>
            </w:r>
          </w:p>
        </w:tc>
        <w:tc>
          <w:tcPr>
            <w:tcW w:w="1119" w:type="dxa"/>
            <w:vAlign w:val="center"/>
          </w:tcPr>
          <w:p w14:paraId="7483EEB6" w14:textId="3DF46B44" w:rsidR="00BC1DA8" w:rsidRPr="002E5C14" w:rsidRDefault="00BC1DA8" w:rsidP="008E022C">
            <w:pPr>
              <w:rPr>
                <w:sz w:val="20"/>
                <w:szCs w:val="20"/>
              </w:rPr>
            </w:pPr>
            <w:r w:rsidRPr="002E5C14">
              <w:rPr>
                <w:sz w:val="20"/>
                <w:szCs w:val="20"/>
              </w:rPr>
              <w:t>Ongoing</w:t>
            </w:r>
          </w:p>
        </w:tc>
        <w:tc>
          <w:tcPr>
            <w:tcW w:w="3960" w:type="dxa"/>
            <w:vAlign w:val="center"/>
          </w:tcPr>
          <w:p w14:paraId="73B1F927" w14:textId="0CF3C972" w:rsidR="006362E8" w:rsidRPr="002E5C14" w:rsidRDefault="003D74FA" w:rsidP="006362E8">
            <w:pPr>
              <w:rPr>
                <w:sz w:val="20"/>
                <w:szCs w:val="20"/>
              </w:rPr>
            </w:pPr>
            <w:r w:rsidRPr="003D74FA">
              <w:rPr>
                <w:sz w:val="20"/>
                <w:szCs w:val="20"/>
              </w:rPr>
              <w:t xml:space="preserve">Group </w:t>
            </w:r>
            <w:r w:rsidR="006362E8">
              <w:rPr>
                <w:sz w:val="20"/>
                <w:szCs w:val="20"/>
              </w:rPr>
              <w:t>h</w:t>
            </w:r>
            <w:r w:rsidR="00DA4B36">
              <w:rPr>
                <w:sz w:val="20"/>
                <w:szCs w:val="20"/>
              </w:rPr>
              <w:t>eld</w:t>
            </w:r>
            <w:r w:rsidR="006362E8">
              <w:rPr>
                <w:sz w:val="20"/>
                <w:szCs w:val="20"/>
              </w:rPr>
              <w:t xml:space="preserve"> the 2026 MC EDT Summit for March 30 and 31 at Havenwood Event Center</w:t>
            </w:r>
            <w:r w:rsidR="00DA4B36">
              <w:rPr>
                <w:sz w:val="20"/>
                <w:szCs w:val="20"/>
              </w:rPr>
              <w:t xml:space="preserve"> and it was successful with over 120 registrations and the program was well received.</w:t>
            </w:r>
          </w:p>
          <w:p w14:paraId="0469BA86" w14:textId="31376FBB" w:rsidR="00BC1DA8" w:rsidRPr="002E5C14" w:rsidRDefault="00BC1DA8" w:rsidP="003D74FA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67256AA3" w14:textId="38541B7B" w:rsidR="00BC1DA8" w:rsidRPr="002E5C14" w:rsidRDefault="00BC1DA8" w:rsidP="008E022C">
            <w:pPr>
              <w:rPr>
                <w:sz w:val="20"/>
                <w:szCs w:val="20"/>
              </w:rPr>
            </w:pPr>
            <w:r w:rsidRPr="002E5C14">
              <w:rPr>
                <w:sz w:val="20"/>
                <w:szCs w:val="20"/>
              </w:rPr>
              <w:t>Jon Bingol</w:t>
            </w:r>
          </w:p>
        </w:tc>
      </w:tr>
      <w:tr w:rsidR="00BC1DA8" w:rsidRPr="002E5C14" w14:paraId="2A6B037A" w14:textId="77777777" w:rsidTr="008E022C">
        <w:trPr>
          <w:cantSplit/>
          <w:trHeight w:val="20"/>
        </w:trPr>
        <w:tc>
          <w:tcPr>
            <w:tcW w:w="1525" w:type="dxa"/>
            <w:vAlign w:val="center"/>
          </w:tcPr>
          <w:p w14:paraId="051B2822" w14:textId="21EA5EBD" w:rsidR="00BC1DA8" w:rsidRPr="002E5C14" w:rsidRDefault="00BC1DA8" w:rsidP="008E022C">
            <w:pPr>
              <w:rPr>
                <w:sz w:val="20"/>
                <w:szCs w:val="20"/>
              </w:rPr>
            </w:pPr>
            <w:r w:rsidRPr="002E5C14">
              <w:rPr>
                <w:sz w:val="20"/>
                <w:szCs w:val="20"/>
              </w:rPr>
              <w:t>Vernon County Economic Development Committee RLF</w:t>
            </w:r>
          </w:p>
        </w:tc>
        <w:tc>
          <w:tcPr>
            <w:tcW w:w="2301" w:type="dxa"/>
            <w:vAlign w:val="center"/>
          </w:tcPr>
          <w:p w14:paraId="7DDF5339" w14:textId="21106000" w:rsidR="00BC1DA8" w:rsidRPr="002E5C14" w:rsidRDefault="00BC1DA8" w:rsidP="008E022C">
            <w:pPr>
              <w:rPr>
                <w:sz w:val="20"/>
                <w:szCs w:val="20"/>
              </w:rPr>
            </w:pPr>
            <w:r w:rsidRPr="002E5C14">
              <w:rPr>
                <w:sz w:val="20"/>
                <w:szCs w:val="20"/>
              </w:rPr>
              <w:t>County EDC approved a new loan manual and MRRPC to administer the fund. Will be paid for actual costs</w:t>
            </w:r>
            <w:r w:rsidR="001B50CA">
              <w:rPr>
                <w:sz w:val="20"/>
                <w:szCs w:val="20"/>
              </w:rPr>
              <w:t>,</w:t>
            </w:r>
            <w:r w:rsidRPr="002E5C14">
              <w:rPr>
                <w:sz w:val="20"/>
                <w:szCs w:val="20"/>
              </w:rPr>
              <w:t xml:space="preserve"> time and materials.</w:t>
            </w:r>
          </w:p>
        </w:tc>
        <w:tc>
          <w:tcPr>
            <w:tcW w:w="1119" w:type="dxa"/>
            <w:vAlign w:val="center"/>
          </w:tcPr>
          <w:p w14:paraId="7B88BEB8" w14:textId="24D73461" w:rsidR="00BC1DA8" w:rsidRPr="002E5C14" w:rsidRDefault="00BC1DA8" w:rsidP="008E022C">
            <w:pPr>
              <w:rPr>
                <w:sz w:val="20"/>
                <w:szCs w:val="20"/>
              </w:rPr>
            </w:pPr>
            <w:r w:rsidRPr="002E5C14">
              <w:rPr>
                <w:sz w:val="20"/>
                <w:szCs w:val="20"/>
              </w:rPr>
              <w:t>Ongoing</w:t>
            </w:r>
          </w:p>
        </w:tc>
        <w:tc>
          <w:tcPr>
            <w:tcW w:w="3960" w:type="dxa"/>
            <w:vAlign w:val="center"/>
          </w:tcPr>
          <w:p w14:paraId="4809935A" w14:textId="082BA303" w:rsidR="00BC1DA8" w:rsidRPr="00BC1DA8" w:rsidRDefault="00BC1DA8" w:rsidP="008E022C">
            <w:pPr>
              <w:rPr>
                <w:sz w:val="20"/>
                <w:szCs w:val="20"/>
              </w:rPr>
            </w:pPr>
            <w:r w:rsidRPr="00BC1DA8">
              <w:rPr>
                <w:sz w:val="20"/>
                <w:szCs w:val="20"/>
              </w:rPr>
              <w:t xml:space="preserve">MRRPC to administer the RLF and </w:t>
            </w:r>
            <w:r w:rsidR="00344173">
              <w:rPr>
                <w:sz w:val="20"/>
                <w:szCs w:val="20"/>
              </w:rPr>
              <w:t>ED committee is updating</w:t>
            </w:r>
            <w:r w:rsidRPr="00BC1DA8">
              <w:rPr>
                <w:sz w:val="20"/>
                <w:szCs w:val="20"/>
              </w:rPr>
              <w:t xml:space="preserve"> </w:t>
            </w:r>
            <w:r w:rsidR="00344173">
              <w:rPr>
                <w:sz w:val="20"/>
                <w:szCs w:val="20"/>
              </w:rPr>
              <w:t>the VCED</w:t>
            </w:r>
            <w:r w:rsidRPr="00BC1DA8">
              <w:rPr>
                <w:sz w:val="20"/>
                <w:szCs w:val="20"/>
              </w:rPr>
              <w:t xml:space="preserve">LF </w:t>
            </w:r>
            <w:r w:rsidR="00B83E1E" w:rsidRPr="00BC1DA8">
              <w:rPr>
                <w:sz w:val="20"/>
                <w:szCs w:val="20"/>
              </w:rPr>
              <w:t>manual. We</w:t>
            </w:r>
            <w:r w:rsidRPr="00BC1DA8">
              <w:rPr>
                <w:sz w:val="20"/>
                <w:szCs w:val="20"/>
              </w:rPr>
              <w:t xml:space="preserve"> </w:t>
            </w:r>
            <w:r w:rsidR="00E541DA" w:rsidRPr="00BC1DA8">
              <w:rPr>
                <w:sz w:val="20"/>
                <w:szCs w:val="20"/>
              </w:rPr>
              <w:t>collect</w:t>
            </w:r>
            <w:r w:rsidRPr="00BC1DA8">
              <w:rPr>
                <w:sz w:val="20"/>
                <w:szCs w:val="20"/>
              </w:rPr>
              <w:t xml:space="preserve"> payments and </w:t>
            </w:r>
            <w:r w:rsidR="00E541DA">
              <w:rPr>
                <w:sz w:val="20"/>
                <w:szCs w:val="20"/>
              </w:rPr>
              <w:t>manage loan requests.</w:t>
            </w:r>
            <w:r w:rsidR="006F35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14:paraId="3266BCF0" w14:textId="75C6EDBB" w:rsidR="00BC1DA8" w:rsidRPr="002E5C14" w:rsidRDefault="00BC1DA8" w:rsidP="008E022C">
            <w:pPr>
              <w:rPr>
                <w:sz w:val="20"/>
                <w:szCs w:val="20"/>
              </w:rPr>
            </w:pPr>
            <w:r w:rsidRPr="002E5C14">
              <w:rPr>
                <w:sz w:val="20"/>
                <w:szCs w:val="20"/>
              </w:rPr>
              <w:t>Jon Bingol</w:t>
            </w:r>
            <w:r w:rsidR="00DC2048">
              <w:rPr>
                <w:sz w:val="20"/>
                <w:szCs w:val="20"/>
              </w:rPr>
              <w:t xml:space="preserve"> &amp; </w:t>
            </w:r>
            <w:r w:rsidR="00D512D8">
              <w:rPr>
                <w:sz w:val="20"/>
                <w:szCs w:val="20"/>
              </w:rPr>
              <w:br/>
            </w:r>
            <w:r w:rsidR="00DC2048">
              <w:rPr>
                <w:sz w:val="20"/>
                <w:szCs w:val="20"/>
              </w:rPr>
              <w:t>Sarah O</w:t>
            </w:r>
            <w:r w:rsidR="00D512D8">
              <w:rPr>
                <w:sz w:val="20"/>
                <w:szCs w:val="20"/>
              </w:rPr>
              <w:t>fte</w:t>
            </w:r>
          </w:p>
        </w:tc>
      </w:tr>
      <w:tr w:rsidR="000876E3" w:rsidRPr="002E5C14" w14:paraId="13770D90" w14:textId="77777777" w:rsidTr="000876E3">
        <w:trPr>
          <w:cantSplit/>
          <w:trHeight w:val="620"/>
        </w:trPr>
        <w:tc>
          <w:tcPr>
            <w:tcW w:w="1525" w:type="dxa"/>
            <w:vAlign w:val="center"/>
          </w:tcPr>
          <w:p w14:paraId="311C2E0A" w14:textId="77777777" w:rsidR="000876E3" w:rsidRDefault="000876E3" w:rsidP="008E022C">
            <w:pPr>
              <w:rPr>
                <w:sz w:val="20"/>
                <w:szCs w:val="20"/>
              </w:rPr>
            </w:pPr>
          </w:p>
        </w:tc>
        <w:tc>
          <w:tcPr>
            <w:tcW w:w="2301" w:type="dxa"/>
            <w:vAlign w:val="center"/>
          </w:tcPr>
          <w:p w14:paraId="211F1385" w14:textId="77777777" w:rsidR="000876E3" w:rsidRDefault="000876E3" w:rsidP="008E022C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vAlign w:val="center"/>
          </w:tcPr>
          <w:p w14:paraId="403C9FA5" w14:textId="77777777" w:rsidR="000876E3" w:rsidRDefault="000876E3" w:rsidP="008E022C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14:paraId="70C55DF9" w14:textId="77777777" w:rsidR="000876E3" w:rsidRDefault="000876E3" w:rsidP="008714A2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5EB2FBE9" w14:textId="77777777" w:rsidR="000876E3" w:rsidRDefault="000876E3" w:rsidP="008E022C">
            <w:pPr>
              <w:rPr>
                <w:sz w:val="20"/>
                <w:szCs w:val="20"/>
              </w:rPr>
            </w:pPr>
          </w:p>
        </w:tc>
      </w:tr>
      <w:tr w:rsidR="00BC1DA8" w:rsidRPr="002E5C14" w14:paraId="731E0D75" w14:textId="77777777" w:rsidTr="008E022C">
        <w:trPr>
          <w:cantSplit/>
          <w:trHeight w:val="20"/>
        </w:trPr>
        <w:tc>
          <w:tcPr>
            <w:tcW w:w="1525" w:type="dxa"/>
            <w:vAlign w:val="center"/>
          </w:tcPr>
          <w:p w14:paraId="3401AA55" w14:textId="3C8C9352" w:rsidR="00BC1DA8" w:rsidRPr="002E5C14" w:rsidRDefault="00F14B15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Monroe County WEDC Thrive Rural recipient</w:t>
            </w:r>
          </w:p>
        </w:tc>
        <w:tc>
          <w:tcPr>
            <w:tcW w:w="2301" w:type="dxa"/>
            <w:vAlign w:val="center"/>
          </w:tcPr>
          <w:p w14:paraId="3EF04D41" w14:textId="0CAF7196" w:rsidR="00BC1DA8" w:rsidRPr="002E5C14" w:rsidRDefault="00F14B15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Community Development project in Norwalk</w:t>
            </w:r>
          </w:p>
        </w:tc>
        <w:tc>
          <w:tcPr>
            <w:tcW w:w="1119" w:type="dxa"/>
            <w:vAlign w:val="center"/>
          </w:tcPr>
          <w:p w14:paraId="23D0904E" w14:textId="004B98A1" w:rsidR="00BC1DA8" w:rsidRPr="002E5C14" w:rsidRDefault="00F14B15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February 2026 – December 2027</w:t>
            </w:r>
          </w:p>
        </w:tc>
        <w:tc>
          <w:tcPr>
            <w:tcW w:w="3960" w:type="dxa"/>
            <w:vAlign w:val="center"/>
          </w:tcPr>
          <w:p w14:paraId="3D77AF00" w14:textId="75CC68C5" w:rsidR="008714A2" w:rsidRPr="002E5C14" w:rsidRDefault="00F14B15" w:rsidP="008714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second cohort of WEDC Thrive Rural grants just kicked off on 2/3/26.  Jon has been included on the leadership team (like the Gays Mills project). Monroe County kickoff is 2/12/26.</w:t>
            </w:r>
            <w:r w:rsidR="00DA4B36">
              <w:rPr>
                <w:sz w:val="20"/>
                <w:szCs w:val="20"/>
              </w:rPr>
              <w:t xml:space="preserve"> Norwalk leadership is considering options for the project in April.</w:t>
            </w:r>
          </w:p>
          <w:p w14:paraId="133CC413" w14:textId="662C2255" w:rsidR="00BC1DA8" w:rsidRPr="002E5C14" w:rsidRDefault="00BC1DA8" w:rsidP="003D547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D3AC82C" w14:textId="6ACDE2CE" w:rsidR="00BC1DA8" w:rsidRPr="002E5C14" w:rsidRDefault="00F14B15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Jon Bingol</w:t>
            </w:r>
          </w:p>
        </w:tc>
      </w:tr>
      <w:tr w:rsidR="00BC1DA8" w:rsidRPr="002E5C14" w14:paraId="698561D2" w14:textId="77777777" w:rsidTr="008E022C">
        <w:trPr>
          <w:cantSplit/>
          <w:trHeight w:val="20"/>
        </w:trPr>
        <w:tc>
          <w:tcPr>
            <w:tcW w:w="1525" w:type="dxa"/>
            <w:vAlign w:val="center"/>
          </w:tcPr>
          <w:p w14:paraId="03EC63BB" w14:textId="054926E8" w:rsidR="00BC1DA8" w:rsidRPr="002E5C14" w:rsidRDefault="00B41EDD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Village of Oakdale Outdoor Rec Plan</w:t>
            </w:r>
          </w:p>
        </w:tc>
        <w:tc>
          <w:tcPr>
            <w:tcW w:w="2301" w:type="dxa"/>
            <w:vAlign w:val="center"/>
          </w:tcPr>
          <w:p w14:paraId="1EBAA074" w14:textId="5D80C10F" w:rsidR="00BC1DA8" w:rsidRPr="002E5C14" w:rsidRDefault="00B41EDD" w:rsidP="007C75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 Village’s 5 year CORP</w:t>
            </w:r>
          </w:p>
        </w:tc>
        <w:tc>
          <w:tcPr>
            <w:tcW w:w="1119" w:type="dxa"/>
            <w:vAlign w:val="center"/>
          </w:tcPr>
          <w:p w14:paraId="400468AC" w14:textId="04D75F5A" w:rsidR="00BC1DA8" w:rsidRPr="002E5C14" w:rsidRDefault="00B41EDD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2025 – April 2026</w:t>
            </w:r>
          </w:p>
          <w:p w14:paraId="78AA395C" w14:textId="240A73AD" w:rsidR="00BC1DA8" w:rsidRPr="002E5C14" w:rsidRDefault="00BC1DA8" w:rsidP="008E022C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14:paraId="1762A9CA" w14:textId="07B8D400" w:rsidR="007C7544" w:rsidRPr="002E5C14" w:rsidRDefault="00B41EDD" w:rsidP="007C75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Sent proposed contract to Village to do CORP on 10/1 per their request.</w:t>
            </w:r>
            <w:r w:rsidR="00B22650">
              <w:rPr>
                <w:sz w:val="20"/>
                <w:szCs w:val="20"/>
              </w:rPr>
              <w:t xml:space="preserve"> In 2026 budget, </w:t>
            </w:r>
            <w:r w:rsidR="008714A2">
              <w:rPr>
                <w:sz w:val="20"/>
                <w:szCs w:val="20"/>
              </w:rPr>
              <w:t xml:space="preserve">was </w:t>
            </w:r>
            <w:r w:rsidR="00B22650">
              <w:rPr>
                <w:sz w:val="20"/>
                <w:szCs w:val="20"/>
              </w:rPr>
              <w:t>approved at 12/15 Village Board meeting.</w:t>
            </w:r>
            <w:r w:rsidR="008714A2">
              <w:rPr>
                <w:sz w:val="20"/>
                <w:szCs w:val="20"/>
              </w:rPr>
              <w:t xml:space="preserve"> Work is being done on the Plan.</w:t>
            </w:r>
          </w:p>
          <w:p w14:paraId="3567799B" w14:textId="56D8AC3B" w:rsidR="00BC1DA8" w:rsidRPr="002E5C14" w:rsidRDefault="00BC1DA8" w:rsidP="003D74FA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5DB0FA76" w14:textId="5CAF5937" w:rsidR="00BC1DA8" w:rsidRPr="002E5C14" w:rsidRDefault="00B22650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Kia Kling &amp; </w:t>
            </w:r>
            <w:r w:rsidR="00DA4B36">
              <w:rPr>
                <w:sz w:val="20"/>
                <w:szCs w:val="20"/>
              </w:rPr>
              <w:t>Ken H</w:t>
            </w:r>
          </w:p>
        </w:tc>
      </w:tr>
      <w:tr w:rsidR="00BC1DA8" w:rsidRPr="002E5C14" w14:paraId="2B74FF66" w14:textId="77777777" w:rsidTr="008E022C">
        <w:trPr>
          <w:cantSplit/>
          <w:trHeight w:val="20"/>
        </w:trPr>
        <w:tc>
          <w:tcPr>
            <w:tcW w:w="1525" w:type="dxa"/>
            <w:vAlign w:val="center"/>
          </w:tcPr>
          <w:p w14:paraId="0DBB1A07" w14:textId="7CB353BC" w:rsidR="00BC1DA8" w:rsidRPr="002E5C14" w:rsidRDefault="00BC1DA8" w:rsidP="008E022C">
            <w:pPr>
              <w:rPr>
                <w:sz w:val="20"/>
                <w:szCs w:val="20"/>
              </w:rPr>
            </w:pPr>
            <w:r w:rsidRPr="002E5C14">
              <w:rPr>
                <w:sz w:val="20"/>
                <w:szCs w:val="20"/>
              </w:rPr>
              <w:t>Northern Grain Belt Port Statistical Area</w:t>
            </w:r>
          </w:p>
        </w:tc>
        <w:tc>
          <w:tcPr>
            <w:tcW w:w="2301" w:type="dxa"/>
            <w:vAlign w:val="center"/>
          </w:tcPr>
          <w:p w14:paraId="5DE236D0" w14:textId="51BB4FB5" w:rsidR="00BC1DA8" w:rsidRPr="002E5C14" w:rsidRDefault="00BC1DA8" w:rsidP="008E022C">
            <w:pPr>
              <w:rPr>
                <w:sz w:val="20"/>
                <w:szCs w:val="20"/>
              </w:rPr>
            </w:pPr>
            <w:r w:rsidRPr="002E5C14">
              <w:rPr>
                <w:sz w:val="20"/>
                <w:szCs w:val="20"/>
              </w:rPr>
              <w:t>Ability to have data on volume of goods shipped through the ports</w:t>
            </w:r>
          </w:p>
        </w:tc>
        <w:tc>
          <w:tcPr>
            <w:tcW w:w="1119" w:type="dxa"/>
            <w:vAlign w:val="center"/>
          </w:tcPr>
          <w:p w14:paraId="4A5DB336" w14:textId="7FB9EB13" w:rsidR="00BC1DA8" w:rsidRPr="002E5C14" w:rsidRDefault="008A18FC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Ongoing</w:t>
            </w:r>
          </w:p>
        </w:tc>
        <w:tc>
          <w:tcPr>
            <w:tcW w:w="3960" w:type="dxa"/>
            <w:vAlign w:val="center"/>
          </w:tcPr>
          <w:p w14:paraId="7BD3779A" w14:textId="77777777" w:rsidR="003D74FA" w:rsidRPr="003D74FA" w:rsidRDefault="003D74FA" w:rsidP="003D74FA">
            <w:pPr>
              <w:rPr>
                <w:sz w:val="20"/>
                <w:szCs w:val="20"/>
              </w:rPr>
            </w:pPr>
            <w:r w:rsidRPr="003D74FA">
              <w:rPr>
                <w:sz w:val="20"/>
                <w:szCs w:val="20"/>
              </w:rPr>
              <w:t>The team is meeting with stakeholders to look at</w:t>
            </w:r>
          </w:p>
          <w:p w14:paraId="7AA05464" w14:textId="77777777" w:rsidR="003D74FA" w:rsidRPr="003D74FA" w:rsidRDefault="003D74FA" w:rsidP="003D74FA">
            <w:pPr>
              <w:rPr>
                <w:sz w:val="20"/>
                <w:szCs w:val="20"/>
              </w:rPr>
            </w:pPr>
            <w:r w:rsidRPr="003D74FA">
              <w:rPr>
                <w:sz w:val="20"/>
                <w:szCs w:val="20"/>
              </w:rPr>
              <w:t>next steps and how best to improve the</w:t>
            </w:r>
          </w:p>
          <w:p w14:paraId="73D26D7F" w14:textId="77777777" w:rsidR="003D74FA" w:rsidRPr="003D74FA" w:rsidRDefault="003D74FA" w:rsidP="003D74FA">
            <w:pPr>
              <w:rPr>
                <w:sz w:val="20"/>
                <w:szCs w:val="20"/>
              </w:rPr>
            </w:pPr>
            <w:r w:rsidRPr="003D74FA">
              <w:rPr>
                <w:sz w:val="20"/>
                <w:szCs w:val="20"/>
              </w:rPr>
              <w:t>organizational structure to go after more funding for</w:t>
            </w:r>
          </w:p>
          <w:p w14:paraId="6ABF9400" w14:textId="77777777" w:rsidR="003D74FA" w:rsidRPr="003D74FA" w:rsidRDefault="003D74FA" w:rsidP="003D74FA">
            <w:pPr>
              <w:rPr>
                <w:sz w:val="20"/>
                <w:szCs w:val="20"/>
              </w:rPr>
            </w:pPr>
            <w:r w:rsidRPr="003D74FA">
              <w:rPr>
                <w:sz w:val="20"/>
                <w:szCs w:val="20"/>
              </w:rPr>
              <w:t>local projects. Working with La Crosse Area Port</w:t>
            </w:r>
          </w:p>
          <w:p w14:paraId="529DAF5F" w14:textId="77777777" w:rsidR="003D74FA" w:rsidRPr="003D74FA" w:rsidRDefault="003D74FA" w:rsidP="003D74FA">
            <w:pPr>
              <w:rPr>
                <w:sz w:val="20"/>
                <w:szCs w:val="20"/>
              </w:rPr>
            </w:pPr>
            <w:r w:rsidRPr="003D74FA">
              <w:rPr>
                <w:sz w:val="20"/>
                <w:szCs w:val="20"/>
              </w:rPr>
              <w:t>Authority to determine structure options and</w:t>
            </w:r>
          </w:p>
          <w:p w14:paraId="065DB485" w14:textId="77777777" w:rsidR="003D74FA" w:rsidRPr="003D74FA" w:rsidRDefault="003D74FA" w:rsidP="003D74FA">
            <w:pPr>
              <w:rPr>
                <w:sz w:val="20"/>
                <w:szCs w:val="20"/>
              </w:rPr>
            </w:pPr>
            <w:r w:rsidRPr="003D74FA">
              <w:rPr>
                <w:sz w:val="20"/>
                <w:szCs w:val="20"/>
              </w:rPr>
              <w:t>proposed linkage to NGBP. Still moving</w:t>
            </w:r>
          </w:p>
          <w:p w14:paraId="07B0FCCE" w14:textId="1F9F4D96" w:rsidR="00BC1DA8" w:rsidRPr="002E5C14" w:rsidRDefault="003D74FA" w:rsidP="00EA35A9">
            <w:pPr>
              <w:rPr>
                <w:sz w:val="20"/>
                <w:szCs w:val="20"/>
              </w:rPr>
            </w:pPr>
            <w:r w:rsidRPr="003D74FA">
              <w:rPr>
                <w:sz w:val="20"/>
                <w:szCs w:val="20"/>
              </w:rPr>
              <w:t>forward…slowly. Our group met to discuss plans to move</w:t>
            </w:r>
            <w:r w:rsidR="00EA35A9">
              <w:rPr>
                <w:sz w:val="20"/>
                <w:szCs w:val="20"/>
              </w:rPr>
              <w:t xml:space="preserve"> </w:t>
            </w:r>
            <w:r w:rsidRPr="003D74FA">
              <w:rPr>
                <w:sz w:val="20"/>
                <w:szCs w:val="20"/>
              </w:rPr>
              <w:t>forward and establish next steps for La Crosse and</w:t>
            </w:r>
            <w:r w:rsidR="00EA35A9">
              <w:rPr>
                <w:sz w:val="20"/>
                <w:szCs w:val="20"/>
              </w:rPr>
              <w:t xml:space="preserve"> </w:t>
            </w:r>
            <w:r w:rsidRPr="003D74FA">
              <w:rPr>
                <w:sz w:val="20"/>
                <w:szCs w:val="20"/>
              </w:rPr>
              <w:t xml:space="preserve">PDC ports </w:t>
            </w:r>
            <w:r w:rsidR="007C7544">
              <w:rPr>
                <w:sz w:val="20"/>
                <w:szCs w:val="20"/>
              </w:rPr>
              <w:t>this fall both Chambers signed MOU</w:t>
            </w:r>
            <w:r w:rsidRPr="003D74FA">
              <w:rPr>
                <w:sz w:val="20"/>
                <w:szCs w:val="20"/>
              </w:rPr>
              <w:t>.</w:t>
            </w:r>
            <w:r w:rsidR="00EA35A9">
              <w:rPr>
                <w:sz w:val="20"/>
                <w:szCs w:val="20"/>
              </w:rPr>
              <w:t xml:space="preserve"> </w:t>
            </w:r>
            <w:r w:rsidR="008714A2">
              <w:rPr>
                <w:sz w:val="20"/>
                <w:szCs w:val="20"/>
              </w:rPr>
              <w:t xml:space="preserve">Efforts have </w:t>
            </w:r>
            <w:r w:rsidR="00EA35A9">
              <w:rPr>
                <w:sz w:val="20"/>
                <w:szCs w:val="20"/>
              </w:rPr>
              <w:t>restarted and LC Chamber is taking a larger role</w:t>
            </w:r>
            <w:r w:rsidR="008714A2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vAlign w:val="center"/>
          </w:tcPr>
          <w:p w14:paraId="2BDF2AAD" w14:textId="77E59A42" w:rsidR="00BC1DA8" w:rsidRPr="002E5C14" w:rsidRDefault="00241982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 H</w:t>
            </w:r>
            <w:r w:rsidR="00FB31EF">
              <w:rPr>
                <w:sz w:val="20"/>
                <w:szCs w:val="20"/>
              </w:rPr>
              <w:t>arwood</w:t>
            </w:r>
            <w:r w:rsidR="007C7544">
              <w:rPr>
                <w:sz w:val="20"/>
                <w:szCs w:val="20"/>
              </w:rPr>
              <w:t xml:space="preserve"> &amp; Jon</w:t>
            </w:r>
          </w:p>
        </w:tc>
      </w:tr>
      <w:tr w:rsidR="00241982" w:rsidRPr="002E5C14" w14:paraId="6102AF30" w14:textId="77777777" w:rsidTr="008E022C">
        <w:trPr>
          <w:cantSplit/>
          <w:trHeight w:val="20"/>
        </w:trPr>
        <w:tc>
          <w:tcPr>
            <w:tcW w:w="1525" w:type="dxa"/>
            <w:vAlign w:val="center"/>
          </w:tcPr>
          <w:p w14:paraId="16E65994" w14:textId="6450B14A" w:rsidR="00241982" w:rsidRPr="002E5C14" w:rsidRDefault="00241982" w:rsidP="008E022C">
            <w:pPr>
              <w:rPr>
                <w:sz w:val="20"/>
                <w:szCs w:val="20"/>
              </w:rPr>
            </w:pPr>
            <w:r w:rsidRPr="002E5C14">
              <w:rPr>
                <w:sz w:val="20"/>
                <w:szCs w:val="20"/>
              </w:rPr>
              <w:t>Town of Burns Comprehensive Plan</w:t>
            </w:r>
          </w:p>
        </w:tc>
        <w:tc>
          <w:tcPr>
            <w:tcW w:w="2301" w:type="dxa"/>
            <w:vAlign w:val="center"/>
          </w:tcPr>
          <w:p w14:paraId="1E074F32" w14:textId="67ECB812" w:rsidR="00241982" w:rsidRPr="002E5C14" w:rsidRDefault="00241982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Township asked MRRPC to update their plan.</w:t>
            </w:r>
          </w:p>
        </w:tc>
        <w:tc>
          <w:tcPr>
            <w:tcW w:w="1119" w:type="dxa"/>
            <w:vAlign w:val="center"/>
          </w:tcPr>
          <w:p w14:paraId="1975EF22" w14:textId="5050A7F9" w:rsidR="00241982" w:rsidRPr="002E5C14" w:rsidRDefault="00241982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2024 - 202</w:t>
            </w:r>
            <w:r w:rsidR="00C4627A">
              <w:rPr>
                <w:sz w:val="20"/>
                <w:szCs w:val="20"/>
              </w:rPr>
              <w:t>6</w:t>
            </w:r>
          </w:p>
        </w:tc>
        <w:tc>
          <w:tcPr>
            <w:tcW w:w="3960" w:type="dxa"/>
            <w:vAlign w:val="center"/>
          </w:tcPr>
          <w:p w14:paraId="26451D51" w14:textId="77777777" w:rsidR="003D74FA" w:rsidRPr="003D74FA" w:rsidRDefault="003D74FA" w:rsidP="003D74FA">
            <w:pPr>
              <w:rPr>
                <w:sz w:val="20"/>
                <w:szCs w:val="20"/>
              </w:rPr>
            </w:pPr>
            <w:r w:rsidRPr="003D74FA">
              <w:rPr>
                <w:sz w:val="20"/>
                <w:szCs w:val="20"/>
              </w:rPr>
              <w:t>Jack Zabrowski attended the Town of Burns Town</w:t>
            </w:r>
          </w:p>
          <w:p w14:paraId="44827123" w14:textId="77777777" w:rsidR="003D74FA" w:rsidRPr="003D74FA" w:rsidRDefault="003D74FA" w:rsidP="003D74FA">
            <w:pPr>
              <w:rPr>
                <w:sz w:val="20"/>
                <w:szCs w:val="20"/>
              </w:rPr>
            </w:pPr>
            <w:r w:rsidRPr="003D74FA">
              <w:rPr>
                <w:sz w:val="20"/>
                <w:szCs w:val="20"/>
              </w:rPr>
              <w:t>Board meeting on Nov. 13 to confirm initiation of the</w:t>
            </w:r>
          </w:p>
          <w:p w14:paraId="5C63A725" w14:textId="14547ACE" w:rsidR="00241982" w:rsidRPr="002E5C14" w:rsidRDefault="003D74FA" w:rsidP="003D74FA">
            <w:pPr>
              <w:rPr>
                <w:sz w:val="20"/>
                <w:szCs w:val="20"/>
              </w:rPr>
            </w:pPr>
            <w:r w:rsidRPr="003D74FA">
              <w:rPr>
                <w:sz w:val="20"/>
                <w:szCs w:val="20"/>
              </w:rPr>
              <w:t xml:space="preserve">Comp Plan process creation. </w:t>
            </w:r>
            <w:r w:rsidR="00C4627A">
              <w:rPr>
                <w:sz w:val="20"/>
                <w:szCs w:val="20"/>
              </w:rPr>
              <w:t xml:space="preserve">Jack presented final goals and objectives for Town review and the </w:t>
            </w:r>
            <w:r w:rsidR="00EA35A9">
              <w:rPr>
                <w:sz w:val="20"/>
                <w:szCs w:val="20"/>
              </w:rPr>
              <w:t>plan is nearing completion</w:t>
            </w:r>
            <w:r w:rsidR="00C4627A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vAlign w:val="center"/>
          </w:tcPr>
          <w:p w14:paraId="76100E54" w14:textId="70F26E9C" w:rsidR="00241982" w:rsidRPr="002E5C14" w:rsidRDefault="00241982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Jack Z</w:t>
            </w:r>
            <w:r w:rsidR="007522DE">
              <w:rPr>
                <w:sz w:val="20"/>
                <w:szCs w:val="20"/>
              </w:rPr>
              <w:t>abrowski</w:t>
            </w:r>
          </w:p>
        </w:tc>
      </w:tr>
      <w:tr w:rsidR="00241982" w:rsidRPr="002E5C14" w14:paraId="2ED812BF" w14:textId="77777777" w:rsidTr="008E022C">
        <w:trPr>
          <w:cantSplit/>
          <w:trHeight w:val="20"/>
        </w:trPr>
        <w:tc>
          <w:tcPr>
            <w:tcW w:w="1525" w:type="dxa"/>
            <w:vAlign w:val="center"/>
          </w:tcPr>
          <w:p w14:paraId="2E95ADC3" w14:textId="6B2F620A" w:rsidR="00241982" w:rsidRPr="002E5C14" w:rsidRDefault="00241982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 of Arcadia Comprehensive Plan</w:t>
            </w:r>
          </w:p>
        </w:tc>
        <w:tc>
          <w:tcPr>
            <w:tcW w:w="2301" w:type="dxa"/>
            <w:vAlign w:val="center"/>
          </w:tcPr>
          <w:p w14:paraId="3F37E3F6" w14:textId="5501B948" w:rsidR="00241982" w:rsidRPr="002E5C14" w:rsidRDefault="00241982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 asked MRRPC to update their plan.</w:t>
            </w:r>
          </w:p>
        </w:tc>
        <w:tc>
          <w:tcPr>
            <w:tcW w:w="1119" w:type="dxa"/>
            <w:vAlign w:val="center"/>
          </w:tcPr>
          <w:p w14:paraId="5E313134" w14:textId="67F4F4AC" w:rsidR="00241982" w:rsidRPr="002E5C14" w:rsidRDefault="00241982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  <w:r w:rsidR="00EC6C8D">
              <w:rPr>
                <w:sz w:val="20"/>
                <w:szCs w:val="20"/>
              </w:rPr>
              <w:t xml:space="preserve"> - 2026</w:t>
            </w:r>
          </w:p>
        </w:tc>
        <w:tc>
          <w:tcPr>
            <w:tcW w:w="3960" w:type="dxa"/>
            <w:vAlign w:val="center"/>
          </w:tcPr>
          <w:p w14:paraId="203973C1" w14:textId="129D63D4" w:rsidR="00241982" w:rsidRPr="002E5C14" w:rsidRDefault="003157B2" w:rsidP="008714A2">
            <w:pPr>
              <w:rPr>
                <w:sz w:val="20"/>
                <w:szCs w:val="20"/>
              </w:rPr>
            </w:pPr>
            <w:r w:rsidRPr="003157B2">
              <w:rPr>
                <w:sz w:val="20"/>
                <w:szCs w:val="20"/>
              </w:rPr>
              <w:t>City selected us to do the Comp Plan</w:t>
            </w:r>
            <w:r w:rsidR="008714A2">
              <w:rPr>
                <w:sz w:val="20"/>
                <w:szCs w:val="20"/>
              </w:rPr>
              <w:t xml:space="preserve">. </w:t>
            </w:r>
            <w:r w:rsidR="00C4627A">
              <w:rPr>
                <w:sz w:val="20"/>
                <w:szCs w:val="20"/>
              </w:rPr>
              <w:t>Group has been meeting monthly and survey is out with versions in both Spanish and English.</w:t>
            </w:r>
            <w:r w:rsidR="008714A2">
              <w:rPr>
                <w:sz w:val="20"/>
                <w:szCs w:val="20"/>
              </w:rPr>
              <w:t xml:space="preserve"> S</w:t>
            </w:r>
            <w:r w:rsidR="00EA35A9">
              <w:rPr>
                <w:sz w:val="20"/>
                <w:szCs w:val="20"/>
              </w:rPr>
              <w:t>urvey completed and group is working on goals and remaining elements</w:t>
            </w:r>
            <w:r w:rsidR="008714A2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vAlign w:val="center"/>
          </w:tcPr>
          <w:p w14:paraId="571A811D" w14:textId="6E8B915F" w:rsidR="00241982" w:rsidRPr="002E5C14" w:rsidRDefault="003D74FA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Kia Kling</w:t>
            </w:r>
          </w:p>
        </w:tc>
      </w:tr>
      <w:tr w:rsidR="00241982" w:rsidRPr="002E5C14" w14:paraId="123C8DBD" w14:textId="77777777" w:rsidTr="008E022C">
        <w:trPr>
          <w:cantSplit/>
          <w:trHeight w:val="20"/>
        </w:trPr>
        <w:tc>
          <w:tcPr>
            <w:tcW w:w="1525" w:type="dxa"/>
            <w:vAlign w:val="center"/>
          </w:tcPr>
          <w:p w14:paraId="32129373" w14:textId="14E3EEA4" w:rsidR="00241982" w:rsidRPr="002E5C14" w:rsidRDefault="00241982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Pierce County EDC</w:t>
            </w:r>
          </w:p>
        </w:tc>
        <w:tc>
          <w:tcPr>
            <w:tcW w:w="2301" w:type="dxa"/>
            <w:vAlign w:val="center"/>
          </w:tcPr>
          <w:p w14:paraId="0DAF8250" w14:textId="7E9B2611" w:rsidR="00241982" w:rsidRPr="002E5C14" w:rsidRDefault="00222EF1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Develop strong partnership and connection with </w:t>
            </w:r>
            <w:r w:rsidR="001B50CA">
              <w:rPr>
                <w:sz w:val="20"/>
                <w:szCs w:val="20"/>
              </w:rPr>
              <w:t>EDO.</w:t>
            </w:r>
          </w:p>
        </w:tc>
        <w:tc>
          <w:tcPr>
            <w:tcW w:w="1119" w:type="dxa"/>
            <w:vAlign w:val="center"/>
          </w:tcPr>
          <w:p w14:paraId="2127013E" w14:textId="4BCA4D85" w:rsidR="00241982" w:rsidRPr="002E5C14" w:rsidRDefault="00241982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ongoing</w:t>
            </w:r>
          </w:p>
        </w:tc>
        <w:tc>
          <w:tcPr>
            <w:tcW w:w="3960" w:type="dxa"/>
            <w:vAlign w:val="center"/>
          </w:tcPr>
          <w:p w14:paraId="31980E31" w14:textId="77777777" w:rsidR="003157B2" w:rsidRPr="003157B2" w:rsidRDefault="003157B2" w:rsidP="003157B2">
            <w:pPr>
              <w:rPr>
                <w:sz w:val="20"/>
                <w:szCs w:val="20"/>
              </w:rPr>
            </w:pPr>
            <w:r w:rsidRPr="003157B2">
              <w:rPr>
                <w:sz w:val="20"/>
                <w:szCs w:val="20"/>
              </w:rPr>
              <w:t>Working to build stronger connections. We have</w:t>
            </w:r>
          </w:p>
          <w:p w14:paraId="31654D09" w14:textId="77777777" w:rsidR="003157B2" w:rsidRPr="003157B2" w:rsidRDefault="003157B2" w:rsidP="003157B2">
            <w:pPr>
              <w:rPr>
                <w:sz w:val="20"/>
                <w:szCs w:val="20"/>
              </w:rPr>
            </w:pPr>
            <w:r w:rsidRPr="003157B2">
              <w:rPr>
                <w:sz w:val="20"/>
                <w:szCs w:val="20"/>
              </w:rPr>
              <w:t>been meeting and plan to work with WEDC to look</w:t>
            </w:r>
          </w:p>
          <w:p w14:paraId="164926F1" w14:textId="77777777" w:rsidR="003157B2" w:rsidRPr="003157B2" w:rsidRDefault="003157B2" w:rsidP="003157B2">
            <w:pPr>
              <w:rPr>
                <w:sz w:val="20"/>
                <w:szCs w:val="20"/>
              </w:rPr>
            </w:pPr>
            <w:r w:rsidRPr="003157B2">
              <w:rPr>
                <w:sz w:val="20"/>
                <w:szCs w:val="20"/>
              </w:rPr>
              <w:t>at creating a Façade Improvement Plan for several</w:t>
            </w:r>
          </w:p>
          <w:p w14:paraId="0F67A8C5" w14:textId="77777777" w:rsidR="003157B2" w:rsidRPr="003157B2" w:rsidRDefault="003157B2" w:rsidP="003157B2">
            <w:pPr>
              <w:rPr>
                <w:sz w:val="20"/>
                <w:szCs w:val="20"/>
              </w:rPr>
            </w:pPr>
            <w:r w:rsidRPr="003157B2">
              <w:rPr>
                <w:sz w:val="20"/>
                <w:szCs w:val="20"/>
              </w:rPr>
              <w:t>communities. They may want help administering</w:t>
            </w:r>
          </w:p>
          <w:p w14:paraId="16C25068" w14:textId="77777777" w:rsidR="003157B2" w:rsidRPr="003157B2" w:rsidRDefault="003157B2" w:rsidP="003157B2">
            <w:pPr>
              <w:rPr>
                <w:sz w:val="20"/>
                <w:szCs w:val="20"/>
              </w:rPr>
            </w:pPr>
            <w:r w:rsidRPr="003157B2">
              <w:rPr>
                <w:sz w:val="20"/>
                <w:szCs w:val="20"/>
              </w:rPr>
              <w:t>the fund if it is created. Several BCF prospects</w:t>
            </w:r>
          </w:p>
          <w:p w14:paraId="70677A9E" w14:textId="77A12A47" w:rsidR="00241982" w:rsidRPr="002E5C14" w:rsidRDefault="003157B2" w:rsidP="003157B2">
            <w:pPr>
              <w:rPr>
                <w:sz w:val="20"/>
                <w:szCs w:val="20"/>
              </w:rPr>
            </w:pPr>
            <w:r w:rsidRPr="003157B2">
              <w:rPr>
                <w:sz w:val="20"/>
                <w:szCs w:val="20"/>
              </w:rPr>
              <w:t>identified</w:t>
            </w:r>
            <w:r w:rsidR="007C7544">
              <w:rPr>
                <w:sz w:val="20"/>
                <w:szCs w:val="20"/>
              </w:rPr>
              <w:t>.</w:t>
            </w:r>
            <w:r w:rsidR="008714A2">
              <w:rPr>
                <w:sz w:val="20"/>
                <w:szCs w:val="20"/>
              </w:rPr>
              <w:t xml:space="preserve"> Group contribut</w:t>
            </w:r>
            <w:r w:rsidR="00EA35A9">
              <w:rPr>
                <w:sz w:val="20"/>
                <w:szCs w:val="20"/>
              </w:rPr>
              <w:t>ed</w:t>
            </w:r>
            <w:r w:rsidR="008714A2">
              <w:rPr>
                <w:sz w:val="20"/>
                <w:szCs w:val="20"/>
              </w:rPr>
              <w:t xml:space="preserve"> $2k to Pitch Contest.</w:t>
            </w:r>
          </w:p>
        </w:tc>
        <w:tc>
          <w:tcPr>
            <w:tcW w:w="1800" w:type="dxa"/>
            <w:vAlign w:val="center"/>
          </w:tcPr>
          <w:p w14:paraId="4CD7EA19" w14:textId="0DF06C07" w:rsidR="00241982" w:rsidRPr="002E5C14" w:rsidRDefault="00241982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Jon Bingol</w:t>
            </w:r>
          </w:p>
        </w:tc>
      </w:tr>
      <w:tr w:rsidR="00241982" w:rsidRPr="002E5C14" w14:paraId="0C0412BF" w14:textId="77777777" w:rsidTr="008E022C">
        <w:trPr>
          <w:cantSplit/>
          <w:trHeight w:val="20"/>
        </w:trPr>
        <w:tc>
          <w:tcPr>
            <w:tcW w:w="1525" w:type="dxa"/>
            <w:vAlign w:val="center"/>
          </w:tcPr>
          <w:p w14:paraId="594E9627" w14:textId="47E53AB7" w:rsidR="00241982" w:rsidRPr="002E5C14" w:rsidRDefault="007C7399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 of Galesville</w:t>
            </w:r>
          </w:p>
        </w:tc>
        <w:tc>
          <w:tcPr>
            <w:tcW w:w="2301" w:type="dxa"/>
            <w:vAlign w:val="center"/>
          </w:tcPr>
          <w:p w14:paraId="36E34A15" w14:textId="6021F87D" w:rsidR="00241982" w:rsidRPr="002E5C14" w:rsidRDefault="00241982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 asked MRRPC to update their plan.</w:t>
            </w:r>
          </w:p>
        </w:tc>
        <w:tc>
          <w:tcPr>
            <w:tcW w:w="1119" w:type="dxa"/>
            <w:vAlign w:val="center"/>
          </w:tcPr>
          <w:p w14:paraId="489DE165" w14:textId="416EADB5" w:rsidR="00241982" w:rsidRPr="002E5C14" w:rsidRDefault="002C69CE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</w:t>
            </w:r>
            <w:r w:rsidR="00241982">
              <w:rPr>
                <w:sz w:val="20"/>
                <w:szCs w:val="20"/>
              </w:rPr>
              <w:t>2025</w:t>
            </w:r>
            <w:r>
              <w:rPr>
                <w:sz w:val="20"/>
                <w:szCs w:val="20"/>
              </w:rPr>
              <w:t xml:space="preserve"> – 9/26</w:t>
            </w:r>
          </w:p>
        </w:tc>
        <w:tc>
          <w:tcPr>
            <w:tcW w:w="3960" w:type="dxa"/>
            <w:vAlign w:val="center"/>
          </w:tcPr>
          <w:p w14:paraId="6BDCAA64" w14:textId="73FD3B9D" w:rsidR="00241982" w:rsidRPr="002E5C14" w:rsidRDefault="002C69CE" w:rsidP="002C6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3157B2" w:rsidRPr="003157B2">
              <w:rPr>
                <w:sz w:val="20"/>
                <w:szCs w:val="20"/>
              </w:rPr>
              <w:t xml:space="preserve">e </w:t>
            </w:r>
            <w:r>
              <w:rPr>
                <w:sz w:val="20"/>
                <w:szCs w:val="20"/>
              </w:rPr>
              <w:t>have</w:t>
            </w:r>
            <w:r w:rsidR="003157B2" w:rsidRPr="003157B2">
              <w:rPr>
                <w:sz w:val="20"/>
                <w:szCs w:val="20"/>
              </w:rPr>
              <w:t xml:space="preserve"> been selected to do their comp</w:t>
            </w:r>
            <w:r>
              <w:rPr>
                <w:sz w:val="20"/>
                <w:szCs w:val="20"/>
              </w:rPr>
              <w:t xml:space="preserve"> </w:t>
            </w:r>
            <w:r w:rsidR="003157B2" w:rsidRPr="003157B2">
              <w:rPr>
                <w:sz w:val="20"/>
                <w:szCs w:val="20"/>
              </w:rPr>
              <w:t>plan. Kickoff meeting on 8/19</w:t>
            </w:r>
            <w:r>
              <w:rPr>
                <w:sz w:val="20"/>
                <w:szCs w:val="20"/>
              </w:rPr>
              <w:t>/25</w:t>
            </w:r>
            <w:r w:rsidR="003157B2" w:rsidRPr="003157B2">
              <w:rPr>
                <w:sz w:val="20"/>
                <w:szCs w:val="20"/>
              </w:rPr>
              <w:t>.</w:t>
            </w:r>
            <w:r w:rsidR="007C7544">
              <w:rPr>
                <w:sz w:val="20"/>
                <w:szCs w:val="20"/>
              </w:rPr>
              <w:t xml:space="preserve"> </w:t>
            </w:r>
            <w:r w:rsidR="00C4627A">
              <w:rPr>
                <w:sz w:val="20"/>
                <w:szCs w:val="20"/>
              </w:rPr>
              <w:t xml:space="preserve">Survey is completed and results were shared with their Plan Commission.  Goals and objectives updated, </w:t>
            </w:r>
            <w:r w:rsidR="00EA35A9">
              <w:rPr>
                <w:sz w:val="20"/>
                <w:szCs w:val="20"/>
              </w:rPr>
              <w:t>plan going well</w:t>
            </w:r>
            <w:r w:rsidR="00C4627A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vAlign w:val="center"/>
          </w:tcPr>
          <w:p w14:paraId="0B81C235" w14:textId="67C77471" w:rsidR="00241982" w:rsidRPr="002E5C14" w:rsidRDefault="003157B2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Jack Zabrowksi</w:t>
            </w:r>
          </w:p>
        </w:tc>
      </w:tr>
      <w:tr w:rsidR="00241982" w:rsidRPr="002E5C14" w14:paraId="163E8F7E" w14:textId="77777777" w:rsidTr="008E022C">
        <w:trPr>
          <w:cantSplit/>
          <w:trHeight w:val="20"/>
        </w:trPr>
        <w:tc>
          <w:tcPr>
            <w:tcW w:w="1525" w:type="dxa"/>
            <w:vAlign w:val="center"/>
          </w:tcPr>
          <w:p w14:paraId="38D9289C" w14:textId="406F7AEC" w:rsidR="00241982" w:rsidRPr="002E5C14" w:rsidRDefault="00241982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Town of Garden Valley Com</w:t>
            </w:r>
            <w:r w:rsidR="00221824">
              <w:rPr>
                <w:sz w:val="20"/>
                <w:szCs w:val="20"/>
              </w:rPr>
              <w:t xml:space="preserve">prehensive </w:t>
            </w:r>
            <w:r>
              <w:rPr>
                <w:sz w:val="20"/>
                <w:szCs w:val="20"/>
              </w:rPr>
              <w:t>Plan</w:t>
            </w:r>
            <w:r w:rsidR="00546A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01" w:type="dxa"/>
            <w:vAlign w:val="center"/>
          </w:tcPr>
          <w:p w14:paraId="7DF7BCF6" w14:textId="7C658682" w:rsidR="00241982" w:rsidRPr="002E5C14" w:rsidRDefault="00241982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Town asked MRRPC to update the </w:t>
            </w:r>
            <w:r w:rsidR="00B83E1E">
              <w:rPr>
                <w:sz w:val="20"/>
                <w:szCs w:val="20"/>
              </w:rPr>
              <w:t>plan. Group</w:t>
            </w:r>
            <w:r>
              <w:rPr>
                <w:sz w:val="20"/>
                <w:szCs w:val="20"/>
              </w:rPr>
              <w:t xml:space="preserve"> is working on land use information.</w:t>
            </w:r>
          </w:p>
        </w:tc>
        <w:tc>
          <w:tcPr>
            <w:tcW w:w="1119" w:type="dxa"/>
            <w:vAlign w:val="center"/>
          </w:tcPr>
          <w:p w14:paraId="241936D5" w14:textId="1230562D" w:rsidR="00241982" w:rsidRPr="002E5C14" w:rsidRDefault="00241982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2024-202</w:t>
            </w:r>
            <w:r w:rsidR="00221824">
              <w:rPr>
                <w:sz w:val="20"/>
                <w:szCs w:val="20"/>
              </w:rPr>
              <w:t>6</w:t>
            </w:r>
          </w:p>
        </w:tc>
        <w:tc>
          <w:tcPr>
            <w:tcW w:w="3960" w:type="dxa"/>
            <w:vAlign w:val="center"/>
          </w:tcPr>
          <w:p w14:paraId="765960D1" w14:textId="373D87E5" w:rsidR="00241982" w:rsidRPr="002E5C14" w:rsidRDefault="007C7399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 working with them on goals for the plan.</w:t>
            </w:r>
            <w:r w:rsidR="00B05213">
              <w:rPr>
                <w:sz w:val="20"/>
                <w:szCs w:val="20"/>
              </w:rPr>
              <w:t xml:space="preserve"> Plan was put on hold due to issues with a metallic mining </w:t>
            </w:r>
            <w:r w:rsidR="00221824">
              <w:rPr>
                <w:sz w:val="20"/>
                <w:szCs w:val="20"/>
              </w:rPr>
              <w:t xml:space="preserve">operation and legal questions. </w:t>
            </w:r>
            <w:r w:rsidR="00546A12">
              <w:rPr>
                <w:sz w:val="20"/>
                <w:szCs w:val="20"/>
              </w:rPr>
              <w:t>Town won zoning challenge</w:t>
            </w:r>
            <w:r w:rsidR="00EA35A9">
              <w:rPr>
                <w:sz w:val="20"/>
                <w:szCs w:val="20"/>
              </w:rPr>
              <w:t>. Ken making requested updates.</w:t>
            </w:r>
          </w:p>
        </w:tc>
        <w:tc>
          <w:tcPr>
            <w:tcW w:w="1800" w:type="dxa"/>
            <w:vAlign w:val="center"/>
          </w:tcPr>
          <w:p w14:paraId="5DE43127" w14:textId="6CD4BF57" w:rsidR="00241982" w:rsidRPr="002E5C14" w:rsidRDefault="002C1CAC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 H</w:t>
            </w:r>
            <w:r w:rsidR="00A100B1">
              <w:rPr>
                <w:sz w:val="20"/>
                <w:szCs w:val="20"/>
              </w:rPr>
              <w:t>arwood</w:t>
            </w:r>
          </w:p>
        </w:tc>
      </w:tr>
      <w:tr w:rsidR="000876E3" w:rsidRPr="002E5C14" w14:paraId="1707F4F1" w14:textId="77777777" w:rsidTr="000876E3">
        <w:trPr>
          <w:cantSplit/>
          <w:trHeight w:val="560"/>
        </w:trPr>
        <w:tc>
          <w:tcPr>
            <w:tcW w:w="1525" w:type="dxa"/>
            <w:vAlign w:val="center"/>
          </w:tcPr>
          <w:p w14:paraId="7FC6954A" w14:textId="77777777" w:rsidR="000876E3" w:rsidRDefault="000876E3" w:rsidP="008E022C">
            <w:pPr>
              <w:rPr>
                <w:sz w:val="20"/>
                <w:szCs w:val="20"/>
              </w:rPr>
            </w:pPr>
          </w:p>
        </w:tc>
        <w:tc>
          <w:tcPr>
            <w:tcW w:w="2301" w:type="dxa"/>
            <w:vAlign w:val="center"/>
          </w:tcPr>
          <w:p w14:paraId="005A32FF" w14:textId="77777777" w:rsidR="000876E3" w:rsidRDefault="000876E3" w:rsidP="008E022C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vAlign w:val="center"/>
          </w:tcPr>
          <w:p w14:paraId="1F62FE89" w14:textId="77777777" w:rsidR="000876E3" w:rsidRDefault="000876E3" w:rsidP="008E022C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14:paraId="33CB9375" w14:textId="77777777" w:rsidR="000876E3" w:rsidRPr="003157B2" w:rsidRDefault="000876E3" w:rsidP="003157B2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3E4AE85" w14:textId="77777777" w:rsidR="000876E3" w:rsidRDefault="000876E3" w:rsidP="008E022C">
            <w:pPr>
              <w:rPr>
                <w:sz w:val="20"/>
                <w:szCs w:val="20"/>
              </w:rPr>
            </w:pPr>
          </w:p>
        </w:tc>
      </w:tr>
      <w:tr w:rsidR="00241982" w:rsidRPr="002E5C14" w14:paraId="18F2A3F5" w14:textId="77777777" w:rsidTr="008E022C">
        <w:trPr>
          <w:cantSplit/>
          <w:trHeight w:val="20"/>
        </w:trPr>
        <w:tc>
          <w:tcPr>
            <w:tcW w:w="1525" w:type="dxa"/>
            <w:vAlign w:val="center"/>
          </w:tcPr>
          <w:p w14:paraId="2CFDA4E1" w14:textId="10155985" w:rsidR="00241982" w:rsidRDefault="00592CB6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Crawford County Housing </w:t>
            </w:r>
            <w:r w:rsidR="00B7565C">
              <w:rPr>
                <w:sz w:val="20"/>
                <w:szCs w:val="20"/>
              </w:rPr>
              <w:t>Task</w:t>
            </w:r>
            <w:r>
              <w:rPr>
                <w:sz w:val="20"/>
                <w:szCs w:val="20"/>
              </w:rPr>
              <w:t xml:space="preserve"> Force</w:t>
            </w:r>
          </w:p>
        </w:tc>
        <w:tc>
          <w:tcPr>
            <w:tcW w:w="2301" w:type="dxa"/>
            <w:vAlign w:val="center"/>
          </w:tcPr>
          <w:p w14:paraId="19AB122C" w14:textId="5B2DCD1E" w:rsidR="00241982" w:rsidRDefault="00592CB6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Developing actionable strategies to improve housing in the county</w:t>
            </w:r>
          </w:p>
        </w:tc>
        <w:tc>
          <w:tcPr>
            <w:tcW w:w="1119" w:type="dxa"/>
            <w:vAlign w:val="center"/>
          </w:tcPr>
          <w:p w14:paraId="52E4F1EF" w14:textId="02D05ECC" w:rsidR="00241982" w:rsidRDefault="00592CB6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ongoing</w:t>
            </w:r>
          </w:p>
        </w:tc>
        <w:tc>
          <w:tcPr>
            <w:tcW w:w="3960" w:type="dxa"/>
            <w:vAlign w:val="center"/>
          </w:tcPr>
          <w:p w14:paraId="3D424DA2" w14:textId="77777777" w:rsidR="003157B2" w:rsidRPr="003157B2" w:rsidRDefault="003157B2" w:rsidP="003157B2">
            <w:pPr>
              <w:rPr>
                <w:sz w:val="20"/>
                <w:szCs w:val="20"/>
              </w:rPr>
            </w:pPr>
            <w:r w:rsidRPr="003157B2">
              <w:rPr>
                <w:sz w:val="20"/>
                <w:szCs w:val="20"/>
              </w:rPr>
              <w:t>The County reviewed recently completed Housing</w:t>
            </w:r>
          </w:p>
          <w:p w14:paraId="33A91B91" w14:textId="77777777" w:rsidR="003157B2" w:rsidRPr="003157B2" w:rsidRDefault="003157B2" w:rsidP="003157B2">
            <w:pPr>
              <w:rPr>
                <w:sz w:val="20"/>
                <w:szCs w:val="20"/>
              </w:rPr>
            </w:pPr>
            <w:r w:rsidRPr="003157B2">
              <w:rPr>
                <w:sz w:val="20"/>
                <w:szCs w:val="20"/>
              </w:rPr>
              <w:t>Study done by SWWRPC and are determining steps</w:t>
            </w:r>
          </w:p>
          <w:p w14:paraId="34223065" w14:textId="1B3E5E33" w:rsidR="00241982" w:rsidRDefault="003157B2" w:rsidP="00546A12">
            <w:pPr>
              <w:rPr>
                <w:sz w:val="20"/>
                <w:szCs w:val="20"/>
              </w:rPr>
            </w:pPr>
            <w:r w:rsidRPr="003157B2">
              <w:rPr>
                <w:sz w:val="20"/>
                <w:szCs w:val="20"/>
              </w:rPr>
              <w:t>to utilize the data</w:t>
            </w:r>
            <w:r w:rsidR="00483C64">
              <w:rPr>
                <w:sz w:val="20"/>
                <w:szCs w:val="20"/>
              </w:rPr>
              <w:t xml:space="preserve"> and improve plan but group has slowed down on this effort.</w:t>
            </w:r>
            <w:r w:rsidR="00546A12">
              <w:rPr>
                <w:sz w:val="20"/>
                <w:szCs w:val="20"/>
              </w:rPr>
              <w:t xml:space="preserve"> </w:t>
            </w:r>
            <w:r w:rsidR="00EA35A9">
              <w:rPr>
                <w:sz w:val="20"/>
                <w:szCs w:val="20"/>
              </w:rPr>
              <w:t>Ken</w:t>
            </w:r>
            <w:r w:rsidR="00483C64">
              <w:rPr>
                <w:sz w:val="20"/>
                <w:szCs w:val="20"/>
              </w:rPr>
              <w:t xml:space="preserve"> attend</w:t>
            </w:r>
            <w:r w:rsidR="00EA35A9">
              <w:rPr>
                <w:sz w:val="20"/>
                <w:szCs w:val="20"/>
              </w:rPr>
              <w:t>ing 4/8</w:t>
            </w:r>
            <w:r w:rsidR="00483C64">
              <w:rPr>
                <w:sz w:val="20"/>
                <w:szCs w:val="20"/>
              </w:rPr>
              <w:t xml:space="preserve"> and will continue offering assistance.</w:t>
            </w:r>
          </w:p>
        </w:tc>
        <w:tc>
          <w:tcPr>
            <w:tcW w:w="1800" w:type="dxa"/>
            <w:vAlign w:val="center"/>
          </w:tcPr>
          <w:p w14:paraId="60E57ECC" w14:textId="53319A42" w:rsidR="00A100B1" w:rsidRDefault="00B7565C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Jon B</w:t>
            </w:r>
            <w:r w:rsidR="00A100B1">
              <w:rPr>
                <w:sz w:val="20"/>
                <w:szCs w:val="20"/>
              </w:rPr>
              <w:t>ingol</w:t>
            </w:r>
            <w:r w:rsidR="00F14B15">
              <w:rPr>
                <w:sz w:val="20"/>
                <w:szCs w:val="20"/>
              </w:rPr>
              <w:t xml:space="preserve"> and</w:t>
            </w:r>
          </w:p>
          <w:p w14:paraId="1EA772FA" w14:textId="02A7228F" w:rsidR="00241982" w:rsidRDefault="007C7399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 H</w:t>
            </w:r>
            <w:r w:rsidR="00A100B1">
              <w:rPr>
                <w:sz w:val="20"/>
                <w:szCs w:val="20"/>
              </w:rPr>
              <w:t>arwood</w:t>
            </w:r>
          </w:p>
        </w:tc>
      </w:tr>
      <w:tr w:rsidR="00241982" w:rsidRPr="002E5C14" w14:paraId="7B92D18B" w14:textId="77777777" w:rsidTr="008E022C">
        <w:trPr>
          <w:cantSplit/>
          <w:trHeight w:val="20"/>
        </w:trPr>
        <w:tc>
          <w:tcPr>
            <w:tcW w:w="1525" w:type="dxa"/>
            <w:vAlign w:val="center"/>
          </w:tcPr>
          <w:p w14:paraId="3D2C7C88" w14:textId="7003F33D" w:rsidR="00241982" w:rsidRDefault="00B7565C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Jackson County ED committee</w:t>
            </w:r>
          </w:p>
        </w:tc>
        <w:tc>
          <w:tcPr>
            <w:tcW w:w="2301" w:type="dxa"/>
            <w:vAlign w:val="center"/>
          </w:tcPr>
          <w:p w14:paraId="6EB232DD" w14:textId="15B49688" w:rsidR="00241982" w:rsidRPr="00220963" w:rsidRDefault="00B7565C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Advance and enhance economic development in the county</w:t>
            </w:r>
          </w:p>
        </w:tc>
        <w:tc>
          <w:tcPr>
            <w:tcW w:w="1119" w:type="dxa"/>
            <w:vAlign w:val="center"/>
          </w:tcPr>
          <w:p w14:paraId="455630BC" w14:textId="4D75EF04" w:rsidR="00241982" w:rsidRDefault="00B7565C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ongoing</w:t>
            </w:r>
          </w:p>
        </w:tc>
        <w:tc>
          <w:tcPr>
            <w:tcW w:w="3960" w:type="dxa"/>
            <w:vAlign w:val="center"/>
          </w:tcPr>
          <w:p w14:paraId="16987E3B" w14:textId="3468762B" w:rsidR="00241982" w:rsidRDefault="00546A12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p</w:t>
            </w:r>
            <w:r w:rsidR="00B7565C">
              <w:rPr>
                <w:sz w:val="20"/>
                <w:szCs w:val="20"/>
              </w:rPr>
              <w:t>articipate in</w:t>
            </w:r>
            <w:r>
              <w:rPr>
                <w:sz w:val="20"/>
                <w:szCs w:val="20"/>
              </w:rPr>
              <w:t xml:space="preserve"> monthly committee meetings</w:t>
            </w:r>
            <w:r w:rsidR="00483C64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We conducted a community survey and will follow up with an employee survey </w:t>
            </w:r>
            <w:r w:rsidR="00483C64">
              <w:rPr>
                <w:sz w:val="20"/>
                <w:szCs w:val="20"/>
              </w:rPr>
              <w:t>Ken presented information to group in January. County hired an Economic Development &amp; Tourism Director – Ken Pearson, he started on 1/26/26</w:t>
            </w:r>
            <w:r w:rsidR="00EA35A9">
              <w:rPr>
                <w:sz w:val="20"/>
                <w:szCs w:val="20"/>
              </w:rPr>
              <w:t>. Group moving forward.</w:t>
            </w:r>
          </w:p>
        </w:tc>
        <w:tc>
          <w:tcPr>
            <w:tcW w:w="1800" w:type="dxa"/>
            <w:vAlign w:val="center"/>
          </w:tcPr>
          <w:p w14:paraId="732F606B" w14:textId="7215A1FE" w:rsidR="00241982" w:rsidRDefault="00B7565C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Jon B</w:t>
            </w:r>
            <w:r w:rsidR="00A100B1">
              <w:rPr>
                <w:sz w:val="20"/>
                <w:szCs w:val="20"/>
              </w:rPr>
              <w:t>ingol</w:t>
            </w:r>
            <w:r w:rsidR="00F14B15">
              <w:rPr>
                <w:sz w:val="20"/>
                <w:szCs w:val="20"/>
              </w:rPr>
              <w:t>, Ken Harwood &amp; Kia Kling</w:t>
            </w:r>
          </w:p>
        </w:tc>
      </w:tr>
      <w:tr w:rsidR="00241982" w:rsidRPr="002E5C14" w14:paraId="7E561A96" w14:textId="77777777" w:rsidTr="008E022C">
        <w:trPr>
          <w:cantSplit/>
          <w:trHeight w:val="20"/>
        </w:trPr>
        <w:tc>
          <w:tcPr>
            <w:tcW w:w="1525" w:type="dxa"/>
            <w:vAlign w:val="center"/>
          </w:tcPr>
          <w:p w14:paraId="55C46D32" w14:textId="720C4CB4" w:rsidR="00241982" w:rsidRDefault="00B7565C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Gays Mills Thrive </w:t>
            </w:r>
            <w:r w:rsidR="008908DF">
              <w:rPr>
                <w:sz w:val="20"/>
                <w:szCs w:val="20"/>
              </w:rPr>
              <w:t>Project</w:t>
            </w:r>
            <w:r>
              <w:rPr>
                <w:sz w:val="20"/>
                <w:szCs w:val="20"/>
              </w:rPr>
              <w:t xml:space="preserve"> WEDC ORP</w:t>
            </w:r>
          </w:p>
        </w:tc>
        <w:tc>
          <w:tcPr>
            <w:tcW w:w="2301" w:type="dxa"/>
            <w:vAlign w:val="center"/>
          </w:tcPr>
          <w:p w14:paraId="6B9DEF34" w14:textId="48FE193A" w:rsidR="00241982" w:rsidRPr="002E5C14" w:rsidRDefault="00B7565C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Gays Mills is developing plans to build a community pavilion and applying for planning $s thru</w:t>
            </w:r>
            <w:r w:rsidR="001F448D">
              <w:rPr>
                <w:sz w:val="20"/>
                <w:szCs w:val="20"/>
              </w:rPr>
              <w:t xml:space="preserve"> WEDC</w:t>
            </w:r>
          </w:p>
        </w:tc>
        <w:tc>
          <w:tcPr>
            <w:tcW w:w="1119" w:type="dxa"/>
            <w:vAlign w:val="center"/>
          </w:tcPr>
          <w:p w14:paraId="24EE8824" w14:textId="314A1E1B" w:rsidR="00241982" w:rsidRPr="002E5C14" w:rsidRDefault="00B7565C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 2024 - 2026</w:t>
            </w:r>
          </w:p>
        </w:tc>
        <w:tc>
          <w:tcPr>
            <w:tcW w:w="3960" w:type="dxa"/>
            <w:vAlign w:val="center"/>
          </w:tcPr>
          <w:p w14:paraId="6DE9966E" w14:textId="2A99BB57" w:rsidR="00241982" w:rsidRPr="002E5C14" w:rsidRDefault="00B7565C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team </w:t>
            </w:r>
            <w:r w:rsidR="00C002EE">
              <w:rPr>
                <w:sz w:val="20"/>
                <w:szCs w:val="20"/>
              </w:rPr>
              <w:t>reviewed updated</w:t>
            </w:r>
            <w:r>
              <w:rPr>
                <w:sz w:val="20"/>
                <w:szCs w:val="20"/>
              </w:rPr>
              <w:t xml:space="preserve"> RFPs for initial planning work and </w:t>
            </w:r>
            <w:r w:rsidR="00C002EE">
              <w:rPr>
                <w:sz w:val="20"/>
                <w:szCs w:val="20"/>
              </w:rPr>
              <w:t>selected engineering firm</w:t>
            </w:r>
            <w:r>
              <w:rPr>
                <w:sz w:val="20"/>
                <w:szCs w:val="20"/>
              </w:rPr>
              <w:t xml:space="preserve">. </w:t>
            </w:r>
            <w:r w:rsidR="00F12654">
              <w:rPr>
                <w:sz w:val="20"/>
                <w:szCs w:val="20"/>
              </w:rPr>
              <w:t>Awarded</w:t>
            </w:r>
            <w:r>
              <w:rPr>
                <w:sz w:val="20"/>
                <w:szCs w:val="20"/>
              </w:rPr>
              <w:t xml:space="preserve"> </w:t>
            </w:r>
            <w:r w:rsidR="00483C64">
              <w:rPr>
                <w:sz w:val="20"/>
                <w:szCs w:val="20"/>
              </w:rPr>
              <w:t>second</w:t>
            </w:r>
            <w:r>
              <w:rPr>
                <w:sz w:val="20"/>
                <w:szCs w:val="20"/>
              </w:rPr>
              <w:t xml:space="preserve"> $25,000 grant</w:t>
            </w:r>
            <w:r w:rsidR="00483C64">
              <w:rPr>
                <w:sz w:val="20"/>
                <w:szCs w:val="20"/>
              </w:rPr>
              <w:t>.</w:t>
            </w:r>
            <w:r w:rsidR="00082DEF">
              <w:rPr>
                <w:sz w:val="20"/>
                <w:szCs w:val="20"/>
              </w:rPr>
              <w:t xml:space="preserve"> </w:t>
            </w:r>
            <w:r w:rsidR="00C4627A">
              <w:rPr>
                <w:sz w:val="20"/>
                <w:szCs w:val="20"/>
              </w:rPr>
              <w:t xml:space="preserve"> We will help them with a community survey to assist in creating a community development plan</w:t>
            </w:r>
            <w:r w:rsidR="00EA35A9">
              <w:rPr>
                <w:sz w:val="20"/>
                <w:szCs w:val="20"/>
              </w:rPr>
              <w:t>, survey closed 98 reponses</w:t>
            </w:r>
          </w:p>
        </w:tc>
        <w:tc>
          <w:tcPr>
            <w:tcW w:w="1800" w:type="dxa"/>
            <w:vAlign w:val="center"/>
          </w:tcPr>
          <w:p w14:paraId="353CF37F" w14:textId="41ACE955" w:rsidR="00241982" w:rsidRPr="002E5C14" w:rsidRDefault="00B7565C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Jon B</w:t>
            </w:r>
            <w:r w:rsidR="00A100B1">
              <w:rPr>
                <w:sz w:val="20"/>
                <w:szCs w:val="20"/>
              </w:rPr>
              <w:t>ingol</w:t>
            </w:r>
          </w:p>
        </w:tc>
      </w:tr>
      <w:tr w:rsidR="003157B2" w:rsidRPr="002E5C14" w14:paraId="6F805DD8" w14:textId="77777777" w:rsidTr="00546A12">
        <w:trPr>
          <w:cantSplit/>
          <w:trHeight w:val="366"/>
        </w:trPr>
        <w:tc>
          <w:tcPr>
            <w:tcW w:w="1525" w:type="dxa"/>
            <w:vAlign w:val="center"/>
          </w:tcPr>
          <w:p w14:paraId="4EF428E0" w14:textId="445E396A" w:rsidR="003157B2" w:rsidRDefault="000B47D2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LCEDLF</w:t>
            </w:r>
            <w:r w:rsidR="00D1475D">
              <w:rPr>
                <w:sz w:val="20"/>
                <w:szCs w:val="20"/>
              </w:rPr>
              <w:t xml:space="preserve"> Committee</w:t>
            </w:r>
          </w:p>
        </w:tc>
        <w:tc>
          <w:tcPr>
            <w:tcW w:w="2301" w:type="dxa"/>
            <w:vAlign w:val="center"/>
          </w:tcPr>
          <w:p w14:paraId="07D0FB03" w14:textId="61BFF363" w:rsidR="003157B2" w:rsidRDefault="000B47D2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Crosse County originally created this </w:t>
            </w:r>
            <w:r w:rsidR="00D1475D">
              <w:rPr>
                <w:sz w:val="20"/>
                <w:szCs w:val="20"/>
              </w:rPr>
              <w:t>Committee</w:t>
            </w:r>
            <w:r>
              <w:rPr>
                <w:sz w:val="20"/>
                <w:szCs w:val="20"/>
              </w:rPr>
              <w:t xml:space="preserve"> to build the West Salem Industrial Park and a</w:t>
            </w:r>
            <w:r w:rsidR="00D1475D">
              <w:rPr>
                <w:sz w:val="20"/>
                <w:szCs w:val="20"/>
              </w:rPr>
              <w:t>pprove loans in the EDA</w:t>
            </w:r>
            <w:r>
              <w:rPr>
                <w:sz w:val="20"/>
                <w:szCs w:val="20"/>
              </w:rPr>
              <w:t xml:space="preserve"> RLF</w:t>
            </w:r>
            <w:r w:rsidR="00D1475D">
              <w:rPr>
                <w:sz w:val="20"/>
                <w:szCs w:val="20"/>
              </w:rPr>
              <w:t xml:space="preserve"> (defed)</w:t>
            </w:r>
          </w:p>
        </w:tc>
        <w:tc>
          <w:tcPr>
            <w:tcW w:w="1119" w:type="dxa"/>
            <w:vAlign w:val="center"/>
          </w:tcPr>
          <w:p w14:paraId="773A4933" w14:textId="6EE436C3" w:rsidR="003157B2" w:rsidRDefault="000B47D2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1990s - 2025</w:t>
            </w:r>
          </w:p>
        </w:tc>
        <w:tc>
          <w:tcPr>
            <w:tcW w:w="3960" w:type="dxa"/>
            <w:vAlign w:val="center"/>
          </w:tcPr>
          <w:p w14:paraId="0FEA3058" w14:textId="77777777" w:rsidR="003157B2" w:rsidRDefault="000B47D2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Crosse County (LCC) disbanded the LCEDLF </w:t>
            </w:r>
            <w:r w:rsidR="00D1475D">
              <w:rPr>
                <w:sz w:val="20"/>
                <w:szCs w:val="20"/>
              </w:rPr>
              <w:t xml:space="preserve">Committee </w:t>
            </w:r>
            <w:r>
              <w:rPr>
                <w:sz w:val="20"/>
                <w:szCs w:val="20"/>
              </w:rPr>
              <w:t>and moved funds from Associated Bank to La Crosse County. One remaining loan has updated loan document redirecting payment to LCC.</w:t>
            </w:r>
          </w:p>
          <w:p w14:paraId="121722B1" w14:textId="54C92E21" w:rsidR="0071699D" w:rsidRDefault="0071699D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County Board created an Economic Development Committee to continue their efforts.</w:t>
            </w:r>
          </w:p>
        </w:tc>
        <w:tc>
          <w:tcPr>
            <w:tcW w:w="1800" w:type="dxa"/>
            <w:vAlign w:val="center"/>
          </w:tcPr>
          <w:p w14:paraId="1C9A88D7" w14:textId="30013C8B" w:rsidR="003157B2" w:rsidRDefault="000B47D2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Jon Bingol &amp; Sarah Ofte</w:t>
            </w:r>
          </w:p>
        </w:tc>
      </w:tr>
      <w:tr w:rsidR="000B47D2" w:rsidRPr="002E5C14" w14:paraId="5F1D250A" w14:textId="77777777" w:rsidTr="00546A12">
        <w:trPr>
          <w:cantSplit/>
          <w:trHeight w:val="366"/>
        </w:trPr>
        <w:tc>
          <w:tcPr>
            <w:tcW w:w="1525" w:type="dxa"/>
            <w:vAlign w:val="center"/>
          </w:tcPr>
          <w:p w14:paraId="673FE20C" w14:textId="59AB0774" w:rsidR="000B47D2" w:rsidRDefault="00CA5C4A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Town of Clayton</w:t>
            </w:r>
          </w:p>
        </w:tc>
        <w:tc>
          <w:tcPr>
            <w:tcW w:w="2301" w:type="dxa"/>
            <w:vAlign w:val="center"/>
          </w:tcPr>
          <w:p w14:paraId="18CFE178" w14:textId="744B1B33" w:rsidR="000B47D2" w:rsidRDefault="00CA5C4A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 Plan</w:t>
            </w:r>
          </w:p>
        </w:tc>
        <w:tc>
          <w:tcPr>
            <w:tcW w:w="1119" w:type="dxa"/>
            <w:vAlign w:val="center"/>
          </w:tcPr>
          <w:p w14:paraId="7A097CC6" w14:textId="28262713" w:rsidR="000B47D2" w:rsidRDefault="00CA5C4A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3960" w:type="dxa"/>
            <w:vAlign w:val="center"/>
          </w:tcPr>
          <w:p w14:paraId="5904C35F" w14:textId="06D96666" w:rsidR="000B47D2" w:rsidRDefault="00CA5C4A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Town of Clayton to met on 10/8 to review proposal and approved using MRRPC to do the plan update.  They will start in </w:t>
            </w:r>
            <w:r w:rsidR="0071699D">
              <w:rPr>
                <w:sz w:val="20"/>
                <w:szCs w:val="20"/>
              </w:rPr>
              <w:t>February or March</w:t>
            </w:r>
            <w:r>
              <w:rPr>
                <w:sz w:val="20"/>
                <w:szCs w:val="20"/>
              </w:rPr>
              <w:t xml:space="preserve"> 2026.</w:t>
            </w:r>
            <w:r w:rsidR="0071699D">
              <w:rPr>
                <w:sz w:val="20"/>
                <w:szCs w:val="20"/>
              </w:rPr>
              <w:t xml:space="preserve"> Some key committee members were out of the area.</w:t>
            </w:r>
          </w:p>
        </w:tc>
        <w:tc>
          <w:tcPr>
            <w:tcW w:w="1800" w:type="dxa"/>
            <w:vAlign w:val="center"/>
          </w:tcPr>
          <w:p w14:paraId="26C7EEB4" w14:textId="55BB962B" w:rsidR="000B47D2" w:rsidRDefault="00CA5C4A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 Harwood</w:t>
            </w:r>
          </w:p>
        </w:tc>
      </w:tr>
      <w:tr w:rsidR="00241982" w:rsidRPr="002E5C14" w14:paraId="76D6F424" w14:textId="77777777" w:rsidTr="008E022C">
        <w:trPr>
          <w:cantSplit/>
          <w:trHeight w:val="20"/>
        </w:trPr>
        <w:tc>
          <w:tcPr>
            <w:tcW w:w="1525" w:type="dxa"/>
            <w:vAlign w:val="center"/>
          </w:tcPr>
          <w:p w14:paraId="2F35B594" w14:textId="56C977B9" w:rsidR="00241982" w:rsidRDefault="008908DF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CRBC New Direction</w:t>
            </w:r>
          </w:p>
        </w:tc>
        <w:tc>
          <w:tcPr>
            <w:tcW w:w="2301" w:type="dxa"/>
            <w:vAlign w:val="center"/>
          </w:tcPr>
          <w:p w14:paraId="3A83BEDD" w14:textId="71B5CFF2" w:rsidR="00241982" w:rsidRDefault="008908DF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CRBC Board recently adopted a new Strategic Plan to focus on more impactful businesses for incubation and acceleration</w:t>
            </w:r>
          </w:p>
        </w:tc>
        <w:tc>
          <w:tcPr>
            <w:tcW w:w="1119" w:type="dxa"/>
            <w:vAlign w:val="center"/>
          </w:tcPr>
          <w:p w14:paraId="6B3E04CA" w14:textId="70AEB05A" w:rsidR="00241982" w:rsidRDefault="008908DF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ongoing</w:t>
            </w:r>
          </w:p>
        </w:tc>
        <w:tc>
          <w:tcPr>
            <w:tcW w:w="3960" w:type="dxa"/>
            <w:vAlign w:val="center"/>
          </w:tcPr>
          <w:p w14:paraId="454AB7C9" w14:textId="30D47174" w:rsidR="00241982" w:rsidRDefault="003157B2" w:rsidP="008232E3">
            <w:pPr>
              <w:rPr>
                <w:sz w:val="20"/>
                <w:szCs w:val="20"/>
              </w:rPr>
            </w:pPr>
            <w:r w:rsidRPr="003157B2">
              <w:rPr>
                <w:sz w:val="20"/>
                <w:szCs w:val="20"/>
              </w:rPr>
              <w:t xml:space="preserve">Jon </w:t>
            </w:r>
            <w:r w:rsidR="008232E3">
              <w:rPr>
                <w:sz w:val="20"/>
                <w:szCs w:val="20"/>
              </w:rPr>
              <w:t xml:space="preserve">is </w:t>
            </w:r>
            <w:r w:rsidRPr="003157B2">
              <w:rPr>
                <w:sz w:val="20"/>
                <w:szCs w:val="20"/>
              </w:rPr>
              <w:t>President in 202</w:t>
            </w:r>
            <w:r w:rsidR="00EA35A9">
              <w:rPr>
                <w:sz w:val="20"/>
                <w:szCs w:val="20"/>
              </w:rPr>
              <w:t>6</w:t>
            </w:r>
            <w:r w:rsidRPr="003157B2">
              <w:rPr>
                <w:sz w:val="20"/>
                <w:szCs w:val="20"/>
              </w:rPr>
              <w:t>. Group to</w:t>
            </w:r>
            <w:r w:rsidR="008232E3">
              <w:rPr>
                <w:sz w:val="20"/>
                <w:szCs w:val="20"/>
              </w:rPr>
              <w:t xml:space="preserve"> </w:t>
            </w:r>
            <w:r w:rsidRPr="003157B2">
              <w:rPr>
                <w:sz w:val="20"/>
                <w:szCs w:val="20"/>
              </w:rPr>
              <w:t xml:space="preserve">partner with SBDC, </w:t>
            </w:r>
            <w:r w:rsidR="002C69CE">
              <w:rPr>
                <w:sz w:val="20"/>
                <w:szCs w:val="20"/>
              </w:rPr>
              <w:t>S</w:t>
            </w:r>
            <w:r w:rsidRPr="003157B2">
              <w:rPr>
                <w:sz w:val="20"/>
                <w:szCs w:val="20"/>
              </w:rPr>
              <w:t xml:space="preserve">core, WWBIC, </w:t>
            </w:r>
            <w:r w:rsidR="002C69CE">
              <w:rPr>
                <w:sz w:val="20"/>
                <w:szCs w:val="20"/>
              </w:rPr>
              <w:t>S</w:t>
            </w:r>
            <w:r w:rsidRPr="003157B2">
              <w:rPr>
                <w:sz w:val="20"/>
                <w:szCs w:val="20"/>
              </w:rPr>
              <w:t xml:space="preserve">even </w:t>
            </w:r>
            <w:r w:rsidR="002C69CE">
              <w:rPr>
                <w:sz w:val="20"/>
                <w:szCs w:val="20"/>
              </w:rPr>
              <w:t>R</w:t>
            </w:r>
            <w:r w:rsidRPr="003157B2">
              <w:rPr>
                <w:sz w:val="20"/>
                <w:szCs w:val="20"/>
              </w:rPr>
              <w:t>ivers,</w:t>
            </w:r>
            <w:r w:rsidR="008232E3">
              <w:rPr>
                <w:sz w:val="20"/>
                <w:szCs w:val="20"/>
              </w:rPr>
              <w:t xml:space="preserve"> La Crosse County </w:t>
            </w:r>
            <w:r w:rsidRPr="003157B2">
              <w:rPr>
                <w:sz w:val="20"/>
                <w:szCs w:val="20"/>
              </w:rPr>
              <w:t>others to host a resource center onsite to promote</w:t>
            </w:r>
            <w:r w:rsidR="008232E3">
              <w:rPr>
                <w:sz w:val="20"/>
                <w:szCs w:val="20"/>
              </w:rPr>
              <w:t xml:space="preserve"> </w:t>
            </w:r>
            <w:r w:rsidRPr="003157B2">
              <w:rPr>
                <w:sz w:val="20"/>
                <w:szCs w:val="20"/>
              </w:rPr>
              <w:t>business development and have “office hours” at the</w:t>
            </w:r>
            <w:r w:rsidR="008232E3">
              <w:rPr>
                <w:sz w:val="20"/>
                <w:szCs w:val="20"/>
              </w:rPr>
              <w:t xml:space="preserve"> </w:t>
            </w:r>
            <w:r w:rsidRPr="003157B2">
              <w:rPr>
                <w:sz w:val="20"/>
                <w:szCs w:val="20"/>
              </w:rPr>
              <w:t>facility. Team has created space for resource</w:t>
            </w:r>
            <w:r w:rsidR="008232E3">
              <w:rPr>
                <w:sz w:val="20"/>
                <w:szCs w:val="20"/>
              </w:rPr>
              <w:t xml:space="preserve"> </w:t>
            </w:r>
            <w:r w:rsidRPr="003157B2">
              <w:rPr>
                <w:sz w:val="20"/>
                <w:szCs w:val="20"/>
              </w:rPr>
              <w:t>center and dedicated space for Wi</w:t>
            </w:r>
            <w:r>
              <w:rPr>
                <w:sz w:val="20"/>
                <w:szCs w:val="20"/>
              </w:rPr>
              <w:t xml:space="preserve"> </w:t>
            </w:r>
            <w:r w:rsidRPr="003157B2">
              <w:rPr>
                <w:sz w:val="20"/>
                <w:szCs w:val="20"/>
              </w:rPr>
              <w:t>Sys Venture</w:t>
            </w:r>
            <w:r w:rsidR="008232E3">
              <w:rPr>
                <w:sz w:val="20"/>
                <w:szCs w:val="20"/>
              </w:rPr>
              <w:t xml:space="preserve"> </w:t>
            </w:r>
            <w:r w:rsidRPr="003157B2">
              <w:rPr>
                <w:sz w:val="20"/>
                <w:szCs w:val="20"/>
              </w:rPr>
              <w:t xml:space="preserve">Home program and </w:t>
            </w:r>
            <w:r w:rsidR="008232E3">
              <w:rPr>
                <w:sz w:val="20"/>
                <w:szCs w:val="20"/>
              </w:rPr>
              <w:t>may</w:t>
            </w:r>
            <w:r w:rsidRPr="003157B2">
              <w:rPr>
                <w:sz w:val="20"/>
                <w:szCs w:val="20"/>
              </w:rPr>
              <w:t xml:space="preserve"> get grant dollars </w:t>
            </w:r>
            <w:r w:rsidR="002C69CE">
              <w:rPr>
                <w:sz w:val="20"/>
                <w:szCs w:val="20"/>
              </w:rPr>
              <w:t xml:space="preserve">to </w:t>
            </w:r>
            <w:r w:rsidRPr="003157B2">
              <w:rPr>
                <w:sz w:val="20"/>
                <w:szCs w:val="20"/>
              </w:rPr>
              <w:t>assist with</w:t>
            </w:r>
            <w:r w:rsidR="008232E3">
              <w:rPr>
                <w:sz w:val="20"/>
                <w:szCs w:val="20"/>
              </w:rPr>
              <w:t xml:space="preserve"> </w:t>
            </w:r>
            <w:r w:rsidRPr="003157B2">
              <w:rPr>
                <w:sz w:val="20"/>
                <w:szCs w:val="20"/>
              </w:rPr>
              <w:t>it</w:t>
            </w:r>
            <w:r w:rsidR="0071699D">
              <w:rPr>
                <w:sz w:val="20"/>
                <w:szCs w:val="20"/>
              </w:rPr>
              <w:t xml:space="preserve"> but did not have interest in first cohort</w:t>
            </w:r>
            <w:r w:rsidR="00714992">
              <w:rPr>
                <w:sz w:val="20"/>
                <w:szCs w:val="20"/>
              </w:rPr>
              <w:t xml:space="preserve">. </w:t>
            </w:r>
            <w:r w:rsidR="008232E3">
              <w:rPr>
                <w:sz w:val="20"/>
                <w:szCs w:val="20"/>
              </w:rPr>
              <w:t>Joined consortium to support LADCO application for</w:t>
            </w:r>
            <w:r w:rsidR="00546A12">
              <w:rPr>
                <w:sz w:val="20"/>
                <w:szCs w:val="20"/>
              </w:rPr>
              <w:t xml:space="preserve"> WEDC Ignite grant</w:t>
            </w:r>
            <w:r w:rsidR="00714992">
              <w:rPr>
                <w:sz w:val="20"/>
                <w:szCs w:val="20"/>
              </w:rPr>
              <w:t>, they did not get big grant but did get $10,000 to do some entrepreneurial training in the area.</w:t>
            </w:r>
            <w:r w:rsidR="00546A12">
              <w:rPr>
                <w:sz w:val="20"/>
                <w:szCs w:val="20"/>
              </w:rPr>
              <w:t xml:space="preserve"> S</w:t>
            </w:r>
            <w:r w:rsidR="00714992">
              <w:rPr>
                <w:sz w:val="20"/>
                <w:szCs w:val="20"/>
              </w:rPr>
              <w:t>elected</w:t>
            </w:r>
            <w:r w:rsidRPr="003157B2">
              <w:rPr>
                <w:sz w:val="20"/>
                <w:szCs w:val="20"/>
              </w:rPr>
              <w:t xml:space="preserve"> new PT Director</w:t>
            </w:r>
            <w:r w:rsidR="00714992">
              <w:rPr>
                <w:sz w:val="20"/>
                <w:szCs w:val="20"/>
              </w:rPr>
              <w:t xml:space="preserve"> </w:t>
            </w:r>
            <w:r w:rsidR="00EA35A9">
              <w:rPr>
                <w:sz w:val="20"/>
                <w:szCs w:val="20"/>
              </w:rPr>
              <w:t>started 2/23</w:t>
            </w:r>
            <w:r w:rsidR="00714992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vAlign w:val="center"/>
          </w:tcPr>
          <w:p w14:paraId="5E798457" w14:textId="2722BDC5" w:rsidR="00241982" w:rsidRDefault="008908DF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Jon B</w:t>
            </w:r>
            <w:r w:rsidR="007F1397">
              <w:rPr>
                <w:sz w:val="20"/>
                <w:szCs w:val="20"/>
              </w:rPr>
              <w:t>ingol</w:t>
            </w:r>
          </w:p>
        </w:tc>
      </w:tr>
      <w:tr w:rsidR="00241982" w:rsidRPr="002E5C14" w14:paraId="6BF0EBDB" w14:textId="77777777" w:rsidTr="008E022C">
        <w:trPr>
          <w:cantSplit/>
          <w:trHeight w:val="20"/>
        </w:trPr>
        <w:tc>
          <w:tcPr>
            <w:tcW w:w="1525" w:type="dxa"/>
            <w:vAlign w:val="center"/>
          </w:tcPr>
          <w:p w14:paraId="46C104E8" w14:textId="58172BC1" w:rsidR="00241982" w:rsidRDefault="00C002EE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BRF planning grant for Connector Trail</w:t>
            </w:r>
          </w:p>
        </w:tc>
        <w:tc>
          <w:tcPr>
            <w:tcW w:w="2301" w:type="dxa"/>
            <w:vAlign w:val="center"/>
          </w:tcPr>
          <w:p w14:paraId="75E60036" w14:textId="76892D27" w:rsidR="00241982" w:rsidRDefault="00FF3647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City awarded a DOT </w:t>
            </w:r>
            <w:r w:rsidR="00FC0922">
              <w:rPr>
                <w:sz w:val="20"/>
                <w:szCs w:val="20"/>
              </w:rPr>
              <w:t xml:space="preserve">TAP </w:t>
            </w:r>
            <w:r>
              <w:rPr>
                <w:sz w:val="20"/>
                <w:szCs w:val="20"/>
              </w:rPr>
              <w:t xml:space="preserve">grant to connect bike path and identify river crossing and early </w:t>
            </w:r>
          </w:p>
        </w:tc>
        <w:tc>
          <w:tcPr>
            <w:tcW w:w="1119" w:type="dxa"/>
            <w:vAlign w:val="center"/>
          </w:tcPr>
          <w:p w14:paraId="13A2FFD8" w14:textId="7B93E0E1" w:rsidR="00241982" w:rsidRDefault="00FC0922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September 2024 – </w:t>
            </w:r>
            <w:r w:rsidR="0046711A">
              <w:rPr>
                <w:sz w:val="20"/>
                <w:szCs w:val="20"/>
              </w:rPr>
              <w:t xml:space="preserve">December </w:t>
            </w:r>
            <w:r>
              <w:rPr>
                <w:sz w:val="20"/>
                <w:szCs w:val="20"/>
              </w:rPr>
              <w:t>202</w:t>
            </w:r>
            <w:r w:rsidR="00714992">
              <w:rPr>
                <w:sz w:val="20"/>
                <w:szCs w:val="20"/>
              </w:rPr>
              <w:t>6</w:t>
            </w:r>
          </w:p>
        </w:tc>
        <w:tc>
          <w:tcPr>
            <w:tcW w:w="3960" w:type="dxa"/>
            <w:vAlign w:val="center"/>
          </w:tcPr>
          <w:p w14:paraId="1C0D32C3" w14:textId="4794A75F" w:rsidR="003157B2" w:rsidRPr="003157B2" w:rsidRDefault="003157B2" w:rsidP="003157B2">
            <w:pPr>
              <w:rPr>
                <w:sz w:val="20"/>
                <w:szCs w:val="20"/>
              </w:rPr>
            </w:pPr>
            <w:r w:rsidRPr="003157B2">
              <w:rPr>
                <w:sz w:val="20"/>
                <w:szCs w:val="20"/>
              </w:rPr>
              <w:t xml:space="preserve">BRF </w:t>
            </w:r>
            <w:r w:rsidR="002C69CE">
              <w:rPr>
                <w:sz w:val="20"/>
                <w:szCs w:val="20"/>
              </w:rPr>
              <w:t>B</w:t>
            </w:r>
            <w:r w:rsidRPr="003157B2">
              <w:rPr>
                <w:sz w:val="20"/>
                <w:szCs w:val="20"/>
              </w:rPr>
              <w:t xml:space="preserve">ike </w:t>
            </w:r>
            <w:r w:rsidR="002C69CE">
              <w:rPr>
                <w:sz w:val="20"/>
                <w:szCs w:val="20"/>
              </w:rPr>
              <w:t>P</w:t>
            </w:r>
            <w:r w:rsidRPr="003157B2">
              <w:rPr>
                <w:sz w:val="20"/>
                <w:szCs w:val="20"/>
              </w:rPr>
              <w:t>ed Study to explore the expansion of an</w:t>
            </w:r>
          </w:p>
          <w:p w14:paraId="41611EDC" w14:textId="77777777" w:rsidR="003157B2" w:rsidRPr="003157B2" w:rsidRDefault="003157B2" w:rsidP="003157B2">
            <w:pPr>
              <w:rPr>
                <w:sz w:val="20"/>
                <w:szCs w:val="20"/>
              </w:rPr>
            </w:pPr>
            <w:r w:rsidRPr="003157B2">
              <w:rPr>
                <w:sz w:val="20"/>
                <w:szCs w:val="20"/>
              </w:rPr>
              <w:t>existing 4-mile paved recreational trail to connect</w:t>
            </w:r>
          </w:p>
          <w:p w14:paraId="45E9A45B" w14:textId="77777777" w:rsidR="003157B2" w:rsidRPr="003157B2" w:rsidRDefault="003157B2" w:rsidP="003157B2">
            <w:pPr>
              <w:rPr>
                <w:sz w:val="20"/>
                <w:szCs w:val="20"/>
              </w:rPr>
            </w:pPr>
            <w:r w:rsidRPr="003157B2">
              <w:rPr>
                <w:sz w:val="20"/>
                <w:szCs w:val="20"/>
              </w:rPr>
              <w:t>with other areas of the City and the County. Plan will</w:t>
            </w:r>
          </w:p>
          <w:p w14:paraId="2F530702" w14:textId="77777777" w:rsidR="003157B2" w:rsidRPr="003157B2" w:rsidRDefault="003157B2" w:rsidP="003157B2">
            <w:pPr>
              <w:rPr>
                <w:sz w:val="20"/>
                <w:szCs w:val="20"/>
              </w:rPr>
            </w:pPr>
            <w:r w:rsidRPr="003157B2">
              <w:rPr>
                <w:sz w:val="20"/>
                <w:szCs w:val="20"/>
              </w:rPr>
              <w:t>require engineering to develop river crossing.</w:t>
            </w:r>
          </w:p>
          <w:p w14:paraId="6F3DCE6B" w14:textId="0D09F5F2" w:rsidR="00241982" w:rsidRDefault="003157B2" w:rsidP="0046711A">
            <w:pPr>
              <w:rPr>
                <w:sz w:val="20"/>
                <w:szCs w:val="20"/>
              </w:rPr>
            </w:pPr>
            <w:r w:rsidRPr="003157B2">
              <w:rPr>
                <w:sz w:val="20"/>
                <w:szCs w:val="20"/>
              </w:rPr>
              <w:t xml:space="preserve">MRRPC </w:t>
            </w:r>
            <w:r w:rsidR="0046711A">
              <w:rPr>
                <w:sz w:val="20"/>
                <w:szCs w:val="20"/>
              </w:rPr>
              <w:t>is a subcontractor of the City</w:t>
            </w:r>
            <w:r w:rsidRPr="003157B2">
              <w:rPr>
                <w:sz w:val="20"/>
                <w:szCs w:val="20"/>
              </w:rPr>
              <w:t xml:space="preserve"> </w:t>
            </w:r>
            <w:r w:rsidR="0046711A">
              <w:rPr>
                <w:sz w:val="20"/>
                <w:szCs w:val="20"/>
              </w:rPr>
              <w:t>and</w:t>
            </w:r>
            <w:r w:rsidRPr="003157B2">
              <w:rPr>
                <w:sz w:val="20"/>
                <w:szCs w:val="20"/>
              </w:rPr>
              <w:t xml:space="preserve"> the $80,000 grant</w:t>
            </w:r>
            <w:r w:rsidR="0046711A">
              <w:rPr>
                <w:sz w:val="20"/>
                <w:szCs w:val="20"/>
              </w:rPr>
              <w:t>.</w:t>
            </w:r>
            <w:r w:rsidR="00C4627A">
              <w:rPr>
                <w:sz w:val="20"/>
                <w:szCs w:val="20"/>
              </w:rPr>
              <w:t xml:space="preserve"> </w:t>
            </w:r>
            <w:r w:rsidR="0046711A">
              <w:rPr>
                <w:sz w:val="20"/>
                <w:szCs w:val="20"/>
              </w:rPr>
              <w:t xml:space="preserve">Contracted with Jewell for engineering. </w:t>
            </w:r>
            <w:r w:rsidR="00C4627A">
              <w:rPr>
                <w:sz w:val="20"/>
                <w:szCs w:val="20"/>
              </w:rPr>
              <w:t>Working on next steps.</w:t>
            </w:r>
          </w:p>
        </w:tc>
        <w:tc>
          <w:tcPr>
            <w:tcW w:w="1800" w:type="dxa"/>
            <w:vAlign w:val="center"/>
          </w:tcPr>
          <w:p w14:paraId="664B0B35" w14:textId="2DBDA04A" w:rsidR="007F1397" w:rsidRDefault="003C18CA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Jon B</w:t>
            </w:r>
            <w:r w:rsidR="007F1397">
              <w:rPr>
                <w:sz w:val="20"/>
                <w:szCs w:val="20"/>
              </w:rPr>
              <w:t xml:space="preserve">ingol, </w:t>
            </w:r>
            <w:r w:rsidR="007A305D">
              <w:rPr>
                <w:sz w:val="20"/>
                <w:szCs w:val="20"/>
              </w:rPr>
              <w:t>Kia Kling,</w:t>
            </w:r>
          </w:p>
          <w:p w14:paraId="178E3B78" w14:textId="048D5456" w:rsidR="007F1397" w:rsidRDefault="0011583A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Jack Z</w:t>
            </w:r>
            <w:r w:rsidR="007F1397">
              <w:rPr>
                <w:sz w:val="20"/>
                <w:szCs w:val="20"/>
              </w:rPr>
              <w:t>abrowski,</w:t>
            </w:r>
          </w:p>
          <w:p w14:paraId="3124CD9E" w14:textId="3CE91C38" w:rsidR="00241982" w:rsidRDefault="003C18CA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 H</w:t>
            </w:r>
            <w:r w:rsidR="007F1397">
              <w:rPr>
                <w:sz w:val="20"/>
                <w:szCs w:val="20"/>
              </w:rPr>
              <w:t>arwood</w:t>
            </w:r>
          </w:p>
        </w:tc>
      </w:tr>
      <w:tr w:rsidR="001B78FC" w:rsidRPr="002E5C14" w14:paraId="6A347A90" w14:textId="77777777" w:rsidTr="008E022C">
        <w:trPr>
          <w:cantSplit/>
          <w:trHeight w:val="20"/>
        </w:trPr>
        <w:tc>
          <w:tcPr>
            <w:tcW w:w="1525" w:type="dxa"/>
            <w:vAlign w:val="center"/>
          </w:tcPr>
          <w:p w14:paraId="2F4F7003" w14:textId="2C3E8E58" w:rsidR="001B78FC" w:rsidRDefault="001B78FC" w:rsidP="001B7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Mississippi River Parkway Commission (MRPC)</w:t>
            </w:r>
          </w:p>
        </w:tc>
        <w:tc>
          <w:tcPr>
            <w:tcW w:w="2301" w:type="dxa"/>
            <w:vAlign w:val="center"/>
          </w:tcPr>
          <w:p w14:paraId="1588FA9C" w14:textId="76E7959D" w:rsidR="001B78FC" w:rsidRDefault="001B78FC" w:rsidP="001B7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Organization established to promote and advance the Great River Road, Mississippi River Trail and regional marketing &amp; tourism</w:t>
            </w:r>
          </w:p>
        </w:tc>
        <w:tc>
          <w:tcPr>
            <w:tcW w:w="1119" w:type="dxa"/>
            <w:vAlign w:val="center"/>
          </w:tcPr>
          <w:p w14:paraId="4302EC24" w14:textId="2D63AB76" w:rsidR="001B78FC" w:rsidRDefault="001B78FC" w:rsidP="001B7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ongoing</w:t>
            </w:r>
          </w:p>
        </w:tc>
        <w:tc>
          <w:tcPr>
            <w:tcW w:w="3960" w:type="dxa"/>
            <w:vAlign w:val="center"/>
          </w:tcPr>
          <w:p w14:paraId="622A0721" w14:textId="02BEC448" w:rsidR="001B78FC" w:rsidRPr="007A305D" w:rsidRDefault="001B78FC" w:rsidP="001B7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 attend their Board meetings and provide technical assistance where and when we can.  Ken also serves on the marketing committee and is assisting them with a WI Dept of Tourism </w:t>
            </w:r>
            <w:r w:rsidR="00C4627A">
              <w:rPr>
                <w:sz w:val="20"/>
                <w:szCs w:val="20"/>
              </w:rPr>
              <w:t>J</w:t>
            </w:r>
            <w:r>
              <w:rPr>
                <w:sz w:val="20"/>
                <w:szCs w:val="20"/>
              </w:rPr>
              <w:t>EM grant. This is an important group for our region.</w:t>
            </w:r>
          </w:p>
        </w:tc>
        <w:tc>
          <w:tcPr>
            <w:tcW w:w="1800" w:type="dxa"/>
            <w:vAlign w:val="center"/>
          </w:tcPr>
          <w:p w14:paraId="016065F8" w14:textId="48A536CF" w:rsidR="001B78FC" w:rsidRDefault="001B78FC" w:rsidP="001B7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 Harwood &amp; Jon Bingol</w:t>
            </w:r>
          </w:p>
        </w:tc>
      </w:tr>
      <w:tr w:rsidR="00BC7793" w:rsidRPr="002E5C14" w14:paraId="59A6DB7C" w14:textId="77777777" w:rsidTr="008E022C">
        <w:trPr>
          <w:cantSplit/>
          <w:trHeight w:val="20"/>
        </w:trPr>
        <w:tc>
          <w:tcPr>
            <w:tcW w:w="1525" w:type="dxa"/>
            <w:vAlign w:val="center"/>
          </w:tcPr>
          <w:p w14:paraId="2EB2AA8B" w14:textId="596830EC" w:rsidR="00BC7793" w:rsidRDefault="002F6491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WEDC S</w:t>
            </w:r>
            <w:r w:rsidR="004D5A10">
              <w:rPr>
                <w:sz w:val="20"/>
                <w:szCs w:val="20"/>
              </w:rPr>
              <w:t xml:space="preserve">BD Grant </w:t>
            </w:r>
          </w:p>
        </w:tc>
        <w:tc>
          <w:tcPr>
            <w:tcW w:w="2301" w:type="dxa"/>
            <w:vAlign w:val="center"/>
          </w:tcPr>
          <w:p w14:paraId="17456925" w14:textId="4976054D" w:rsidR="00BC7793" w:rsidRDefault="004D5A10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Apply for WEDC SBD grant for $250,000 for the </w:t>
            </w:r>
            <w:r w:rsidR="00117EA7">
              <w:rPr>
                <w:sz w:val="20"/>
                <w:szCs w:val="20"/>
              </w:rPr>
              <w:t>9-county</w:t>
            </w:r>
            <w:r>
              <w:rPr>
                <w:sz w:val="20"/>
                <w:szCs w:val="20"/>
              </w:rPr>
              <w:t xml:space="preserve"> region</w:t>
            </w:r>
          </w:p>
        </w:tc>
        <w:tc>
          <w:tcPr>
            <w:tcW w:w="1119" w:type="dxa"/>
            <w:vAlign w:val="center"/>
          </w:tcPr>
          <w:p w14:paraId="5CDF7154" w14:textId="451453C3" w:rsidR="00BC7793" w:rsidRDefault="004D5A10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October 2024 – </w:t>
            </w:r>
            <w:r w:rsidR="00117EA7">
              <w:rPr>
                <w:sz w:val="20"/>
                <w:szCs w:val="20"/>
              </w:rPr>
              <w:t>December 202</w:t>
            </w:r>
            <w:r w:rsidR="00C316A7">
              <w:rPr>
                <w:sz w:val="20"/>
                <w:szCs w:val="20"/>
              </w:rPr>
              <w:t>6</w:t>
            </w:r>
          </w:p>
        </w:tc>
        <w:tc>
          <w:tcPr>
            <w:tcW w:w="3960" w:type="dxa"/>
            <w:vAlign w:val="center"/>
          </w:tcPr>
          <w:p w14:paraId="580259D8" w14:textId="77777777" w:rsidR="007A305D" w:rsidRPr="007A305D" w:rsidRDefault="007A305D" w:rsidP="007A305D">
            <w:pPr>
              <w:rPr>
                <w:sz w:val="20"/>
                <w:szCs w:val="20"/>
              </w:rPr>
            </w:pPr>
            <w:r w:rsidRPr="007A305D">
              <w:rPr>
                <w:sz w:val="20"/>
                <w:szCs w:val="20"/>
              </w:rPr>
              <w:t>We have been selected…contract approval April 9</w:t>
            </w:r>
          </w:p>
          <w:p w14:paraId="6D3D9AA4" w14:textId="77777777" w:rsidR="007A305D" w:rsidRPr="007A305D" w:rsidRDefault="007A305D" w:rsidP="007A305D">
            <w:pPr>
              <w:rPr>
                <w:sz w:val="20"/>
                <w:szCs w:val="20"/>
              </w:rPr>
            </w:pPr>
            <w:r w:rsidRPr="007A305D">
              <w:rPr>
                <w:sz w:val="20"/>
                <w:szCs w:val="20"/>
              </w:rPr>
              <w:t>bimonthly. Establishing parameters and informing</w:t>
            </w:r>
          </w:p>
          <w:p w14:paraId="6F628A59" w14:textId="77777777" w:rsidR="007A305D" w:rsidRPr="007A305D" w:rsidRDefault="007A305D" w:rsidP="007A305D">
            <w:pPr>
              <w:rPr>
                <w:sz w:val="20"/>
                <w:szCs w:val="20"/>
              </w:rPr>
            </w:pPr>
            <w:r w:rsidRPr="007A305D">
              <w:rPr>
                <w:sz w:val="20"/>
                <w:szCs w:val="20"/>
              </w:rPr>
              <w:t>partners of the program. Raised $44,000 match</w:t>
            </w:r>
          </w:p>
          <w:p w14:paraId="32627371" w14:textId="77777777" w:rsidR="007A305D" w:rsidRPr="007A305D" w:rsidRDefault="007A305D" w:rsidP="007A305D">
            <w:pPr>
              <w:rPr>
                <w:sz w:val="20"/>
                <w:szCs w:val="20"/>
              </w:rPr>
            </w:pPr>
            <w:r w:rsidRPr="007A305D">
              <w:rPr>
                <w:sz w:val="20"/>
                <w:szCs w:val="20"/>
              </w:rPr>
              <w:t>from Vernon County $10,000, La Crosse County</w:t>
            </w:r>
          </w:p>
          <w:p w14:paraId="030B88E6" w14:textId="29846393" w:rsidR="00BC7793" w:rsidRDefault="007A305D" w:rsidP="007A305D">
            <w:pPr>
              <w:rPr>
                <w:sz w:val="20"/>
                <w:szCs w:val="20"/>
              </w:rPr>
            </w:pPr>
            <w:r w:rsidRPr="007A305D">
              <w:rPr>
                <w:sz w:val="20"/>
                <w:szCs w:val="20"/>
              </w:rPr>
              <w:t xml:space="preserve">$30,000 and Monroe County $4,000. Approved </w:t>
            </w:r>
            <w:r w:rsidR="000474BD">
              <w:rPr>
                <w:sz w:val="20"/>
                <w:szCs w:val="20"/>
              </w:rPr>
              <w:t>6</w:t>
            </w:r>
            <w:r w:rsidR="00546A12">
              <w:rPr>
                <w:sz w:val="20"/>
                <w:szCs w:val="20"/>
              </w:rPr>
              <w:t xml:space="preserve"> loan/grants for </w:t>
            </w:r>
            <w:r w:rsidR="0014000D">
              <w:rPr>
                <w:sz w:val="20"/>
                <w:szCs w:val="20"/>
              </w:rPr>
              <w:t>$</w:t>
            </w:r>
            <w:r w:rsidR="000474BD">
              <w:rPr>
                <w:sz w:val="20"/>
                <w:szCs w:val="20"/>
              </w:rPr>
              <w:t>48</w:t>
            </w:r>
            <w:r w:rsidR="0014000D">
              <w:rPr>
                <w:sz w:val="20"/>
                <w:szCs w:val="20"/>
              </w:rPr>
              <w:t>0,000 with $</w:t>
            </w:r>
            <w:r w:rsidR="000474BD">
              <w:rPr>
                <w:sz w:val="20"/>
                <w:szCs w:val="20"/>
              </w:rPr>
              <w:t>12</w:t>
            </w:r>
            <w:r w:rsidR="003221E3">
              <w:rPr>
                <w:sz w:val="20"/>
                <w:szCs w:val="20"/>
              </w:rPr>
              <w:t>5</w:t>
            </w:r>
            <w:r w:rsidR="0014000D">
              <w:rPr>
                <w:sz w:val="20"/>
                <w:szCs w:val="20"/>
              </w:rPr>
              <w:t>,000 of it in grants</w:t>
            </w:r>
            <w:r w:rsidR="00C4627A">
              <w:rPr>
                <w:sz w:val="20"/>
                <w:szCs w:val="20"/>
              </w:rPr>
              <w:t xml:space="preserve"> distributed</w:t>
            </w:r>
            <w:r w:rsidR="0014000D">
              <w:rPr>
                <w:sz w:val="20"/>
                <w:szCs w:val="20"/>
              </w:rPr>
              <w:t>.</w:t>
            </w:r>
            <w:r w:rsidR="0050778B">
              <w:rPr>
                <w:sz w:val="20"/>
                <w:szCs w:val="20"/>
              </w:rPr>
              <w:t xml:space="preserve"> Business Plan contest </w:t>
            </w:r>
            <w:r w:rsidR="000474BD">
              <w:rPr>
                <w:sz w:val="20"/>
                <w:szCs w:val="20"/>
              </w:rPr>
              <w:t>24 submissions and top 7 selected, scheduling pitch contest for late April</w:t>
            </w:r>
            <w:r w:rsidR="0050778B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vAlign w:val="center"/>
          </w:tcPr>
          <w:p w14:paraId="6C8F89D0" w14:textId="17150964" w:rsidR="00BC7793" w:rsidRDefault="00117EA7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Jon B</w:t>
            </w:r>
            <w:r w:rsidR="00CB3C73">
              <w:rPr>
                <w:sz w:val="20"/>
                <w:szCs w:val="20"/>
              </w:rPr>
              <w:t>ingol</w:t>
            </w:r>
          </w:p>
        </w:tc>
      </w:tr>
      <w:tr w:rsidR="00FE35BB" w:rsidRPr="002E5C14" w14:paraId="76684163" w14:textId="77777777" w:rsidTr="008E022C">
        <w:trPr>
          <w:cantSplit/>
          <w:trHeight w:val="20"/>
        </w:trPr>
        <w:tc>
          <w:tcPr>
            <w:tcW w:w="1525" w:type="dxa"/>
            <w:vAlign w:val="center"/>
          </w:tcPr>
          <w:p w14:paraId="63A1DFEF" w14:textId="00EAC865" w:rsidR="00FE35BB" w:rsidRDefault="0017468F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 firm CLA</w:t>
            </w:r>
          </w:p>
        </w:tc>
        <w:tc>
          <w:tcPr>
            <w:tcW w:w="2301" w:type="dxa"/>
            <w:vAlign w:val="center"/>
          </w:tcPr>
          <w:p w14:paraId="5418D12E" w14:textId="446E2900" w:rsidR="00FE35BB" w:rsidRDefault="0017468F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Required annual government single audit</w:t>
            </w:r>
          </w:p>
        </w:tc>
        <w:tc>
          <w:tcPr>
            <w:tcW w:w="1119" w:type="dxa"/>
            <w:vAlign w:val="center"/>
          </w:tcPr>
          <w:p w14:paraId="571DA721" w14:textId="012B2369" w:rsidR="00FE35BB" w:rsidRDefault="0017468F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December 202</w:t>
            </w:r>
            <w:r w:rsidR="00D5039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– April 202</w:t>
            </w:r>
            <w:r w:rsidR="00D50391">
              <w:rPr>
                <w:sz w:val="20"/>
                <w:szCs w:val="20"/>
              </w:rPr>
              <w:t>7</w:t>
            </w:r>
          </w:p>
        </w:tc>
        <w:tc>
          <w:tcPr>
            <w:tcW w:w="3960" w:type="dxa"/>
            <w:vAlign w:val="center"/>
          </w:tcPr>
          <w:p w14:paraId="27A17987" w14:textId="1E24C5CC" w:rsidR="00FE35BB" w:rsidRDefault="007A305D" w:rsidP="008753B3">
            <w:pPr>
              <w:rPr>
                <w:sz w:val="20"/>
                <w:szCs w:val="20"/>
              </w:rPr>
            </w:pPr>
            <w:r w:rsidRPr="007A305D">
              <w:rPr>
                <w:sz w:val="20"/>
                <w:szCs w:val="20"/>
              </w:rPr>
              <w:t>Me</w:t>
            </w:r>
            <w:r w:rsidR="008753B3">
              <w:rPr>
                <w:sz w:val="20"/>
                <w:szCs w:val="20"/>
              </w:rPr>
              <w:t>e</w:t>
            </w:r>
            <w:r w:rsidRPr="007A305D">
              <w:rPr>
                <w:sz w:val="20"/>
                <w:szCs w:val="20"/>
              </w:rPr>
              <w:t>t</w:t>
            </w:r>
            <w:r w:rsidR="008753B3">
              <w:rPr>
                <w:sz w:val="20"/>
                <w:szCs w:val="20"/>
              </w:rPr>
              <w:t>ing</w:t>
            </w:r>
            <w:r w:rsidRPr="007A305D">
              <w:rPr>
                <w:sz w:val="20"/>
                <w:szCs w:val="20"/>
              </w:rPr>
              <w:t xml:space="preserve"> with Brock</w:t>
            </w:r>
            <w:r w:rsidR="008753B3">
              <w:rPr>
                <w:sz w:val="20"/>
                <w:szCs w:val="20"/>
              </w:rPr>
              <w:t xml:space="preserve"> 12/22</w:t>
            </w:r>
            <w:r w:rsidRPr="007A305D">
              <w:rPr>
                <w:sz w:val="20"/>
                <w:szCs w:val="20"/>
              </w:rPr>
              <w:t xml:space="preserve"> to get plan for audit and identify data</w:t>
            </w:r>
            <w:r w:rsidR="008753B3">
              <w:rPr>
                <w:sz w:val="20"/>
                <w:szCs w:val="20"/>
              </w:rPr>
              <w:t xml:space="preserve"> </w:t>
            </w:r>
            <w:r w:rsidRPr="007A305D">
              <w:rPr>
                <w:sz w:val="20"/>
                <w:szCs w:val="20"/>
              </w:rPr>
              <w:t xml:space="preserve">request and processes. </w:t>
            </w:r>
            <w:r w:rsidR="00FA5C65">
              <w:rPr>
                <w:sz w:val="20"/>
                <w:szCs w:val="20"/>
              </w:rPr>
              <w:t>To be p</w:t>
            </w:r>
            <w:r w:rsidRPr="007A305D">
              <w:rPr>
                <w:sz w:val="20"/>
                <w:szCs w:val="20"/>
              </w:rPr>
              <w:t>resented and approved at</w:t>
            </w:r>
            <w:r w:rsidR="008753B3">
              <w:rPr>
                <w:sz w:val="20"/>
                <w:szCs w:val="20"/>
              </w:rPr>
              <w:t xml:space="preserve"> </w:t>
            </w:r>
            <w:r w:rsidRPr="007A305D">
              <w:rPr>
                <w:sz w:val="20"/>
                <w:szCs w:val="20"/>
              </w:rPr>
              <w:t xml:space="preserve">April </w:t>
            </w:r>
            <w:r w:rsidR="008753B3">
              <w:rPr>
                <w:sz w:val="20"/>
                <w:szCs w:val="20"/>
              </w:rPr>
              <w:t>8</w:t>
            </w:r>
            <w:r w:rsidRPr="007A305D">
              <w:rPr>
                <w:sz w:val="20"/>
                <w:szCs w:val="20"/>
              </w:rPr>
              <w:t xml:space="preserve"> bimonthly meeting.</w:t>
            </w:r>
          </w:p>
        </w:tc>
        <w:tc>
          <w:tcPr>
            <w:tcW w:w="1800" w:type="dxa"/>
            <w:vAlign w:val="center"/>
          </w:tcPr>
          <w:p w14:paraId="1536D378" w14:textId="77777777" w:rsidR="00CB3C73" w:rsidRDefault="0017468F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Sarah O</w:t>
            </w:r>
            <w:r w:rsidR="00CB3C73">
              <w:rPr>
                <w:sz w:val="20"/>
                <w:szCs w:val="20"/>
              </w:rPr>
              <w:t>fte</w:t>
            </w:r>
            <w:r>
              <w:rPr>
                <w:sz w:val="20"/>
                <w:szCs w:val="20"/>
              </w:rPr>
              <w:t xml:space="preserve"> &amp; </w:t>
            </w:r>
          </w:p>
          <w:p w14:paraId="78BFF007" w14:textId="52FB7EA8" w:rsidR="00FE35BB" w:rsidRDefault="0017468F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Jon B</w:t>
            </w:r>
            <w:r w:rsidR="00CB3C73">
              <w:rPr>
                <w:sz w:val="20"/>
                <w:szCs w:val="20"/>
              </w:rPr>
              <w:t>ingol</w:t>
            </w:r>
          </w:p>
        </w:tc>
      </w:tr>
      <w:tr w:rsidR="00346B52" w:rsidRPr="002E5C14" w14:paraId="6BE5CBD1" w14:textId="77777777" w:rsidTr="008E022C">
        <w:trPr>
          <w:cantSplit/>
          <w:trHeight w:val="20"/>
        </w:trPr>
        <w:tc>
          <w:tcPr>
            <w:tcW w:w="1525" w:type="dxa"/>
            <w:vAlign w:val="center"/>
          </w:tcPr>
          <w:p w14:paraId="0845D4D8" w14:textId="22340E6D" w:rsidR="00346B52" w:rsidRDefault="00A510AC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Town of Arcadia</w:t>
            </w:r>
          </w:p>
        </w:tc>
        <w:tc>
          <w:tcPr>
            <w:tcW w:w="2301" w:type="dxa"/>
            <w:vAlign w:val="center"/>
          </w:tcPr>
          <w:p w14:paraId="7A030C20" w14:textId="41E1644B" w:rsidR="00346B52" w:rsidRDefault="00A510AC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Garbage Study/Project</w:t>
            </w:r>
          </w:p>
        </w:tc>
        <w:tc>
          <w:tcPr>
            <w:tcW w:w="1119" w:type="dxa"/>
            <w:vAlign w:val="center"/>
          </w:tcPr>
          <w:p w14:paraId="61F52787" w14:textId="5B2708FB" w:rsidR="00346B52" w:rsidRDefault="00A510AC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4/25 </w:t>
            </w:r>
            <w:r w:rsidR="008753B3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612107">
              <w:rPr>
                <w:sz w:val="20"/>
                <w:szCs w:val="20"/>
              </w:rPr>
              <w:t>5</w:t>
            </w:r>
            <w:r w:rsidR="008753B3">
              <w:rPr>
                <w:sz w:val="20"/>
                <w:szCs w:val="20"/>
              </w:rPr>
              <w:t>/2</w:t>
            </w:r>
            <w:r w:rsidR="00612107">
              <w:rPr>
                <w:sz w:val="20"/>
                <w:szCs w:val="20"/>
              </w:rPr>
              <w:t>6</w:t>
            </w:r>
          </w:p>
        </w:tc>
        <w:tc>
          <w:tcPr>
            <w:tcW w:w="3960" w:type="dxa"/>
            <w:vAlign w:val="center"/>
          </w:tcPr>
          <w:p w14:paraId="2783565F" w14:textId="77777777" w:rsidR="007A305D" w:rsidRPr="007A305D" w:rsidRDefault="007A305D" w:rsidP="007A305D">
            <w:pPr>
              <w:rPr>
                <w:sz w:val="20"/>
                <w:szCs w:val="20"/>
              </w:rPr>
            </w:pPr>
            <w:r w:rsidRPr="007A305D">
              <w:rPr>
                <w:sz w:val="20"/>
                <w:szCs w:val="20"/>
              </w:rPr>
              <w:t>Town received an Innovation Grant and want us to</w:t>
            </w:r>
          </w:p>
          <w:p w14:paraId="74954B48" w14:textId="03C31661" w:rsidR="007A305D" w:rsidRPr="007A305D" w:rsidRDefault="007A305D" w:rsidP="007A305D">
            <w:pPr>
              <w:rPr>
                <w:sz w:val="20"/>
                <w:szCs w:val="20"/>
              </w:rPr>
            </w:pPr>
            <w:r w:rsidRPr="007A305D">
              <w:rPr>
                <w:sz w:val="20"/>
                <w:szCs w:val="20"/>
              </w:rPr>
              <w:t>do the study. Contract to be approved A</w:t>
            </w:r>
            <w:r w:rsidR="002C69CE">
              <w:rPr>
                <w:sz w:val="20"/>
                <w:szCs w:val="20"/>
              </w:rPr>
              <w:t>p</w:t>
            </w:r>
            <w:r w:rsidRPr="007A305D">
              <w:rPr>
                <w:sz w:val="20"/>
                <w:szCs w:val="20"/>
              </w:rPr>
              <w:t>ril 9</w:t>
            </w:r>
          </w:p>
          <w:p w14:paraId="1E760205" w14:textId="77777777" w:rsidR="007A305D" w:rsidRPr="007A305D" w:rsidRDefault="007A305D" w:rsidP="007A305D">
            <w:pPr>
              <w:rPr>
                <w:sz w:val="20"/>
                <w:szCs w:val="20"/>
              </w:rPr>
            </w:pPr>
            <w:r w:rsidRPr="007A305D">
              <w:rPr>
                <w:sz w:val="20"/>
                <w:szCs w:val="20"/>
              </w:rPr>
              <w:t>bimonthly. Kia has been doing research and</w:t>
            </w:r>
          </w:p>
          <w:p w14:paraId="30382CD8" w14:textId="77777777" w:rsidR="007A305D" w:rsidRPr="007A305D" w:rsidRDefault="007A305D" w:rsidP="007A305D">
            <w:pPr>
              <w:rPr>
                <w:sz w:val="20"/>
                <w:szCs w:val="20"/>
              </w:rPr>
            </w:pPr>
            <w:r w:rsidRPr="007A305D">
              <w:rPr>
                <w:sz w:val="20"/>
                <w:szCs w:val="20"/>
              </w:rPr>
              <w:t>analyzing the data the Town shared with us. We will</w:t>
            </w:r>
          </w:p>
          <w:p w14:paraId="761D28B1" w14:textId="77777777" w:rsidR="007A305D" w:rsidRPr="007A305D" w:rsidRDefault="007A305D" w:rsidP="007A305D">
            <w:pPr>
              <w:rPr>
                <w:sz w:val="20"/>
                <w:szCs w:val="20"/>
              </w:rPr>
            </w:pPr>
            <w:r w:rsidRPr="007A305D">
              <w:rPr>
                <w:sz w:val="20"/>
                <w:szCs w:val="20"/>
              </w:rPr>
              <w:t>be establishing a local committee to look for</w:t>
            </w:r>
          </w:p>
          <w:p w14:paraId="14FA4248" w14:textId="017EDDBE" w:rsidR="00346B52" w:rsidRDefault="007A305D" w:rsidP="00D14B67">
            <w:pPr>
              <w:rPr>
                <w:sz w:val="20"/>
                <w:szCs w:val="20"/>
              </w:rPr>
            </w:pPr>
            <w:r w:rsidRPr="007A305D">
              <w:rPr>
                <w:sz w:val="20"/>
                <w:szCs w:val="20"/>
              </w:rPr>
              <w:t>savings…goal of project is at least 10%. Met</w:t>
            </w:r>
            <w:r w:rsidR="00D14B67">
              <w:rPr>
                <w:sz w:val="20"/>
                <w:szCs w:val="20"/>
              </w:rPr>
              <w:t xml:space="preserve"> </w:t>
            </w:r>
            <w:r w:rsidRPr="007A305D">
              <w:rPr>
                <w:sz w:val="20"/>
                <w:szCs w:val="20"/>
              </w:rPr>
              <w:t>with Town and City, identified good savings</w:t>
            </w:r>
            <w:r w:rsidR="00D14B67">
              <w:rPr>
                <w:sz w:val="20"/>
                <w:szCs w:val="20"/>
              </w:rPr>
              <w:t xml:space="preserve"> </w:t>
            </w:r>
            <w:r w:rsidRPr="007A305D">
              <w:rPr>
                <w:sz w:val="20"/>
                <w:szCs w:val="20"/>
              </w:rPr>
              <w:t>prospects working on those options.</w:t>
            </w:r>
            <w:r w:rsidR="00D14B67">
              <w:rPr>
                <w:sz w:val="20"/>
                <w:szCs w:val="20"/>
              </w:rPr>
              <w:t xml:space="preserve"> Provided a draft of findings.</w:t>
            </w:r>
            <w:r w:rsidR="008753B3">
              <w:rPr>
                <w:sz w:val="20"/>
                <w:szCs w:val="20"/>
              </w:rPr>
              <w:t xml:space="preserve"> Finalizing plan with actual savings.</w:t>
            </w:r>
          </w:p>
        </w:tc>
        <w:tc>
          <w:tcPr>
            <w:tcW w:w="1800" w:type="dxa"/>
            <w:vAlign w:val="center"/>
          </w:tcPr>
          <w:p w14:paraId="5FCD8EA2" w14:textId="096D328F" w:rsidR="00346B52" w:rsidRDefault="00EC6C8D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Jon Bingol</w:t>
            </w:r>
            <w:r w:rsidR="004C17AF">
              <w:rPr>
                <w:sz w:val="20"/>
                <w:szCs w:val="20"/>
              </w:rPr>
              <w:t xml:space="preserve"> &amp; Kia K</w:t>
            </w:r>
            <w:r w:rsidR="001B78FC">
              <w:rPr>
                <w:sz w:val="20"/>
                <w:szCs w:val="20"/>
              </w:rPr>
              <w:t>ling</w:t>
            </w:r>
          </w:p>
        </w:tc>
      </w:tr>
      <w:tr w:rsidR="00F07646" w:rsidRPr="002E5C14" w14:paraId="3535DD08" w14:textId="77777777" w:rsidTr="008E022C">
        <w:trPr>
          <w:cantSplit/>
          <w:trHeight w:val="20"/>
        </w:trPr>
        <w:tc>
          <w:tcPr>
            <w:tcW w:w="1525" w:type="dxa"/>
            <w:vAlign w:val="center"/>
          </w:tcPr>
          <w:p w14:paraId="2DC43CFD" w14:textId="4AB5AA62" w:rsidR="00F07646" w:rsidRDefault="00D50391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Jackson County Comprehensive Outdoor Recreation Plan</w:t>
            </w:r>
          </w:p>
        </w:tc>
        <w:tc>
          <w:tcPr>
            <w:tcW w:w="2301" w:type="dxa"/>
            <w:vAlign w:val="center"/>
          </w:tcPr>
          <w:p w14:paraId="5C648E07" w14:textId="20581E82" w:rsidR="00F07646" w:rsidRDefault="00D50391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 ORP for County</w:t>
            </w:r>
          </w:p>
        </w:tc>
        <w:tc>
          <w:tcPr>
            <w:tcW w:w="1119" w:type="dxa"/>
            <w:vAlign w:val="center"/>
          </w:tcPr>
          <w:p w14:paraId="18A978E7" w14:textId="5849106E" w:rsidR="00F07646" w:rsidRDefault="00D50391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1/26 – </w:t>
            </w:r>
            <w:r w:rsidR="0061210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/30/26</w:t>
            </w:r>
          </w:p>
        </w:tc>
        <w:tc>
          <w:tcPr>
            <w:tcW w:w="3960" w:type="dxa"/>
            <w:vAlign w:val="center"/>
          </w:tcPr>
          <w:p w14:paraId="388FE353" w14:textId="7E6FD2FD" w:rsidR="00F07646" w:rsidRPr="007A305D" w:rsidRDefault="00D50391" w:rsidP="007A3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Working with County Parks Department to update their Outdoor Rec Plan.  Work has begun on the Plan.</w:t>
            </w:r>
          </w:p>
        </w:tc>
        <w:tc>
          <w:tcPr>
            <w:tcW w:w="1800" w:type="dxa"/>
            <w:vAlign w:val="center"/>
          </w:tcPr>
          <w:p w14:paraId="0310C3D8" w14:textId="5EC160FF" w:rsidR="00F07646" w:rsidRDefault="00D50391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Kia Kling &amp; Ken H</w:t>
            </w:r>
          </w:p>
        </w:tc>
      </w:tr>
      <w:tr w:rsidR="0071632E" w:rsidRPr="002E5C14" w14:paraId="3CB49919" w14:textId="77777777" w:rsidTr="008E022C">
        <w:trPr>
          <w:cantSplit/>
          <w:trHeight w:val="20"/>
        </w:trPr>
        <w:tc>
          <w:tcPr>
            <w:tcW w:w="1525" w:type="dxa"/>
            <w:vAlign w:val="center"/>
          </w:tcPr>
          <w:p w14:paraId="5C7A3F20" w14:textId="29D14048" w:rsidR="0071632E" w:rsidRDefault="00D538FF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Clean Cities Grant</w:t>
            </w:r>
          </w:p>
        </w:tc>
        <w:tc>
          <w:tcPr>
            <w:tcW w:w="2301" w:type="dxa"/>
            <w:vAlign w:val="center"/>
          </w:tcPr>
          <w:p w14:paraId="58D48D2F" w14:textId="5BD0FA53" w:rsidR="0071632E" w:rsidRDefault="00D538FF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Contracted by Clean Cities to do Community Engagement and Mapping of Great River Road EV/CNG fueling sites</w:t>
            </w:r>
          </w:p>
        </w:tc>
        <w:tc>
          <w:tcPr>
            <w:tcW w:w="1119" w:type="dxa"/>
            <w:vAlign w:val="center"/>
          </w:tcPr>
          <w:p w14:paraId="6D3926C1" w14:textId="2AD5627F" w:rsidR="0071632E" w:rsidRDefault="00D538FF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2/26 – </w:t>
            </w:r>
            <w:r w:rsidR="0061210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/2</w:t>
            </w:r>
            <w:r w:rsidR="00612107">
              <w:rPr>
                <w:sz w:val="20"/>
                <w:szCs w:val="20"/>
              </w:rPr>
              <w:t>7</w:t>
            </w:r>
          </w:p>
        </w:tc>
        <w:tc>
          <w:tcPr>
            <w:tcW w:w="3960" w:type="dxa"/>
            <w:vAlign w:val="center"/>
          </w:tcPr>
          <w:p w14:paraId="44909C6B" w14:textId="0DF48C24" w:rsidR="0071632E" w:rsidRPr="007A305D" w:rsidRDefault="00D538FF" w:rsidP="007A3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Told Clean Cities I wanted to present it to MRRPC Board for discussion.  This is a Dept of Energy Grant dispersed through the American Lung Assoc. to Clean Cities and $30,000 contract</w:t>
            </w:r>
            <w:r w:rsidR="00612107">
              <w:rPr>
                <w:sz w:val="20"/>
                <w:szCs w:val="20"/>
              </w:rPr>
              <w:t xml:space="preserve"> signed setting up a kickoff meeting.</w:t>
            </w:r>
          </w:p>
        </w:tc>
        <w:tc>
          <w:tcPr>
            <w:tcW w:w="1800" w:type="dxa"/>
            <w:vAlign w:val="center"/>
          </w:tcPr>
          <w:p w14:paraId="7ACD9AB2" w14:textId="06ED26A7" w:rsidR="0071632E" w:rsidRDefault="00D538FF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Jon Bingol</w:t>
            </w:r>
          </w:p>
        </w:tc>
      </w:tr>
      <w:tr w:rsidR="008232E3" w:rsidRPr="002E5C14" w14:paraId="25EF50AD" w14:textId="77777777" w:rsidTr="008E022C">
        <w:trPr>
          <w:cantSplit/>
          <w:trHeight w:val="20"/>
        </w:trPr>
        <w:tc>
          <w:tcPr>
            <w:tcW w:w="1525" w:type="dxa"/>
            <w:vAlign w:val="center"/>
          </w:tcPr>
          <w:p w14:paraId="4CF6B8C4" w14:textId="7821640D" w:rsidR="008232E3" w:rsidRDefault="007B0C3E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EDA RLF Update 5-year Plan</w:t>
            </w:r>
          </w:p>
        </w:tc>
        <w:tc>
          <w:tcPr>
            <w:tcW w:w="2301" w:type="dxa"/>
            <w:vAlign w:val="center"/>
          </w:tcPr>
          <w:p w14:paraId="301B1756" w14:textId="66E0F286" w:rsidR="008232E3" w:rsidRDefault="007B0C3E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EDA requirement to update Cares Act RLF Plan</w:t>
            </w:r>
          </w:p>
        </w:tc>
        <w:tc>
          <w:tcPr>
            <w:tcW w:w="1119" w:type="dxa"/>
            <w:vAlign w:val="center"/>
          </w:tcPr>
          <w:p w14:paraId="1A5B19CF" w14:textId="52ECECE4" w:rsidR="008232E3" w:rsidRDefault="007B0C3E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Due 1/30/26</w:t>
            </w:r>
          </w:p>
        </w:tc>
        <w:tc>
          <w:tcPr>
            <w:tcW w:w="3960" w:type="dxa"/>
            <w:vAlign w:val="center"/>
          </w:tcPr>
          <w:p w14:paraId="33F9CC54" w14:textId="6C330EFC" w:rsidR="008232E3" w:rsidRPr="007A305D" w:rsidRDefault="007B0C3E" w:rsidP="007A3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updated the RLF Plan and have preliminary approval but need a resolution form MRRPC Board at 2/11/26 meeting to complete the process</w:t>
            </w:r>
            <w:r w:rsidR="00612107">
              <w:rPr>
                <w:sz w:val="20"/>
                <w:szCs w:val="20"/>
              </w:rPr>
              <w:t>. Received approval of Plan.</w:t>
            </w:r>
          </w:p>
        </w:tc>
        <w:tc>
          <w:tcPr>
            <w:tcW w:w="1800" w:type="dxa"/>
            <w:vAlign w:val="center"/>
          </w:tcPr>
          <w:p w14:paraId="112079DA" w14:textId="2D2A25BB" w:rsidR="008232E3" w:rsidRDefault="007B0C3E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Sara</w:t>
            </w:r>
            <w:r w:rsidR="000876E3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 xml:space="preserve"> Ofte and Jon Bingol</w:t>
            </w:r>
          </w:p>
        </w:tc>
      </w:tr>
      <w:tr w:rsidR="0071632E" w:rsidRPr="002E5C14" w14:paraId="0F2626B8" w14:textId="77777777" w:rsidTr="008E022C">
        <w:trPr>
          <w:cantSplit/>
          <w:trHeight w:val="20"/>
        </w:trPr>
        <w:tc>
          <w:tcPr>
            <w:tcW w:w="1525" w:type="dxa"/>
            <w:vAlign w:val="center"/>
          </w:tcPr>
          <w:p w14:paraId="2796DB9B" w14:textId="55D799A1" w:rsidR="0071632E" w:rsidRDefault="00221824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3-year EDA Project Planning Grant</w:t>
            </w:r>
          </w:p>
        </w:tc>
        <w:tc>
          <w:tcPr>
            <w:tcW w:w="2301" w:type="dxa"/>
            <w:vAlign w:val="center"/>
          </w:tcPr>
          <w:p w14:paraId="6173871F" w14:textId="197AC702" w:rsidR="0071632E" w:rsidRDefault="00221824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Apply for EDA Project Planning Grant for 4/1/26 -3/31/29</w:t>
            </w:r>
          </w:p>
        </w:tc>
        <w:tc>
          <w:tcPr>
            <w:tcW w:w="1119" w:type="dxa"/>
            <w:vAlign w:val="center"/>
          </w:tcPr>
          <w:p w14:paraId="2813AAD9" w14:textId="49568026" w:rsidR="0071632E" w:rsidRDefault="00221824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Due 2/20/26</w:t>
            </w:r>
          </w:p>
        </w:tc>
        <w:tc>
          <w:tcPr>
            <w:tcW w:w="3960" w:type="dxa"/>
            <w:vAlign w:val="center"/>
          </w:tcPr>
          <w:p w14:paraId="158E009B" w14:textId="4E4C4DE4" w:rsidR="0071632E" w:rsidRPr="007A305D" w:rsidRDefault="00221824" w:rsidP="007A3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are in the process of apply for this EDA grant.  We need MRRPC Board resolution/approval at 2/11/26 meeting</w:t>
            </w:r>
            <w:r w:rsidR="00612107">
              <w:rPr>
                <w:sz w:val="20"/>
                <w:szCs w:val="20"/>
              </w:rPr>
              <w:t>.  Submitted on 2/20 waiting for approval.</w:t>
            </w:r>
          </w:p>
        </w:tc>
        <w:tc>
          <w:tcPr>
            <w:tcW w:w="1800" w:type="dxa"/>
            <w:vAlign w:val="center"/>
          </w:tcPr>
          <w:p w14:paraId="03B9EF83" w14:textId="44F63221" w:rsidR="0071632E" w:rsidRDefault="00221824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Sara</w:t>
            </w:r>
            <w:r w:rsidR="000876E3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 xml:space="preserve"> Ofte and Jon Bingol</w:t>
            </w:r>
          </w:p>
        </w:tc>
      </w:tr>
      <w:tr w:rsidR="00A510AC" w:rsidRPr="002E5C14" w14:paraId="65FBBE8E" w14:textId="77777777" w:rsidTr="008E022C">
        <w:trPr>
          <w:cantSplit/>
          <w:trHeight w:val="20"/>
        </w:trPr>
        <w:tc>
          <w:tcPr>
            <w:tcW w:w="1525" w:type="dxa"/>
            <w:vAlign w:val="center"/>
          </w:tcPr>
          <w:p w14:paraId="59D62BCC" w14:textId="61B07111" w:rsidR="00A510AC" w:rsidRDefault="00C0440A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MRRPC Regional Comprehensive Plan Update</w:t>
            </w:r>
          </w:p>
        </w:tc>
        <w:tc>
          <w:tcPr>
            <w:tcW w:w="2301" w:type="dxa"/>
            <w:vAlign w:val="center"/>
          </w:tcPr>
          <w:p w14:paraId="085B1F12" w14:textId="6154901D" w:rsidR="00A510AC" w:rsidRDefault="00A63A15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year Update of Plan</w:t>
            </w:r>
          </w:p>
        </w:tc>
        <w:tc>
          <w:tcPr>
            <w:tcW w:w="1119" w:type="dxa"/>
            <w:vAlign w:val="center"/>
          </w:tcPr>
          <w:p w14:paraId="2AC3AB30" w14:textId="4792BCCD" w:rsidR="00A510AC" w:rsidRDefault="008753B3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11/24 - 2026</w:t>
            </w:r>
          </w:p>
        </w:tc>
        <w:tc>
          <w:tcPr>
            <w:tcW w:w="3960" w:type="dxa"/>
            <w:vAlign w:val="center"/>
          </w:tcPr>
          <w:p w14:paraId="7D175EA8" w14:textId="77777777" w:rsidR="007A305D" w:rsidRPr="007A305D" w:rsidRDefault="007A305D" w:rsidP="007A305D">
            <w:pPr>
              <w:rPr>
                <w:sz w:val="20"/>
                <w:szCs w:val="20"/>
              </w:rPr>
            </w:pPr>
            <w:r w:rsidRPr="007A305D">
              <w:rPr>
                <w:sz w:val="20"/>
                <w:szCs w:val="20"/>
              </w:rPr>
              <w:t>Still gathering data to update Plan before sharing</w:t>
            </w:r>
          </w:p>
          <w:p w14:paraId="31A2C792" w14:textId="690F563C" w:rsidR="00A510AC" w:rsidRDefault="007A305D" w:rsidP="007A305D">
            <w:pPr>
              <w:rPr>
                <w:sz w:val="20"/>
                <w:szCs w:val="20"/>
              </w:rPr>
            </w:pPr>
            <w:r w:rsidRPr="007A305D">
              <w:rPr>
                <w:sz w:val="20"/>
                <w:szCs w:val="20"/>
              </w:rPr>
              <w:t xml:space="preserve">with MRRPC comp plan committee. Kia </w:t>
            </w:r>
            <w:r w:rsidR="008753B3">
              <w:rPr>
                <w:sz w:val="20"/>
                <w:szCs w:val="20"/>
              </w:rPr>
              <w:t>has</w:t>
            </w:r>
            <w:r w:rsidRPr="007A305D">
              <w:rPr>
                <w:sz w:val="20"/>
                <w:szCs w:val="20"/>
              </w:rPr>
              <w:t xml:space="preserve"> updat</w:t>
            </w:r>
            <w:r w:rsidR="008753B3">
              <w:rPr>
                <w:sz w:val="20"/>
                <w:szCs w:val="20"/>
              </w:rPr>
              <w:t xml:space="preserve">ed </w:t>
            </w:r>
            <w:r w:rsidRPr="007A305D">
              <w:rPr>
                <w:sz w:val="20"/>
                <w:szCs w:val="20"/>
              </w:rPr>
              <w:t>data and merging it into a new document. Will work</w:t>
            </w:r>
            <w:r w:rsidR="008753B3">
              <w:rPr>
                <w:sz w:val="20"/>
                <w:szCs w:val="20"/>
              </w:rPr>
              <w:t xml:space="preserve"> </w:t>
            </w:r>
            <w:r w:rsidRPr="007A305D">
              <w:rPr>
                <w:sz w:val="20"/>
                <w:szCs w:val="20"/>
              </w:rPr>
              <w:t>to organize the committee and survey for plan</w:t>
            </w:r>
            <w:r w:rsidR="008753B3">
              <w:rPr>
                <w:sz w:val="20"/>
                <w:szCs w:val="20"/>
              </w:rPr>
              <w:t xml:space="preserve"> has been revised and sent to Commission for review.  Plan to </w:t>
            </w:r>
            <w:r w:rsidR="00D50391">
              <w:rPr>
                <w:sz w:val="20"/>
                <w:szCs w:val="20"/>
              </w:rPr>
              <w:t>update progress a</w:t>
            </w:r>
            <w:r w:rsidR="00612107">
              <w:rPr>
                <w:sz w:val="20"/>
                <w:szCs w:val="20"/>
              </w:rPr>
              <w:t>t April</w:t>
            </w:r>
            <w:r w:rsidR="00D50391">
              <w:rPr>
                <w:sz w:val="20"/>
                <w:szCs w:val="20"/>
              </w:rPr>
              <w:t xml:space="preserve"> meeting.</w:t>
            </w:r>
          </w:p>
          <w:p w14:paraId="2F8B2C60" w14:textId="390F7AA6" w:rsidR="00F07646" w:rsidRDefault="00F07646" w:rsidP="007A305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093233D9" w14:textId="3BC7F40C" w:rsidR="00A510AC" w:rsidRDefault="00A63A15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Jon Bingol</w:t>
            </w:r>
            <w:r w:rsidR="004C17AF">
              <w:rPr>
                <w:sz w:val="20"/>
                <w:szCs w:val="20"/>
              </w:rPr>
              <w:t xml:space="preserve"> &amp; Kia Kling</w:t>
            </w:r>
          </w:p>
        </w:tc>
      </w:tr>
      <w:tr w:rsidR="00FE35BB" w:rsidRPr="002E5C14" w14:paraId="204CEC77" w14:textId="77777777" w:rsidTr="008E022C">
        <w:trPr>
          <w:cantSplit/>
          <w:trHeight w:val="20"/>
        </w:trPr>
        <w:tc>
          <w:tcPr>
            <w:tcW w:w="1525" w:type="dxa"/>
            <w:vAlign w:val="center"/>
          </w:tcPr>
          <w:p w14:paraId="5FE0CF4A" w14:textId="42B66CC0" w:rsidR="00FE35BB" w:rsidRDefault="00121A73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DNR Water Quality Plan</w:t>
            </w:r>
          </w:p>
        </w:tc>
        <w:tc>
          <w:tcPr>
            <w:tcW w:w="2301" w:type="dxa"/>
            <w:vAlign w:val="center"/>
          </w:tcPr>
          <w:p w14:paraId="4E7D3076" w14:textId="448D9BA6" w:rsidR="00FE35BB" w:rsidRDefault="00121A73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a regional water quality plan</w:t>
            </w:r>
          </w:p>
        </w:tc>
        <w:tc>
          <w:tcPr>
            <w:tcW w:w="1119" w:type="dxa"/>
            <w:vAlign w:val="center"/>
          </w:tcPr>
          <w:p w14:paraId="33B8EBE5" w14:textId="65560667" w:rsidR="00FE35BB" w:rsidRDefault="008753B3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10/1/25 – 9/30/26</w:t>
            </w:r>
          </w:p>
        </w:tc>
        <w:tc>
          <w:tcPr>
            <w:tcW w:w="3960" w:type="dxa"/>
            <w:vAlign w:val="center"/>
          </w:tcPr>
          <w:p w14:paraId="583E7F8A" w14:textId="5EA9D171" w:rsidR="00FE35BB" w:rsidRDefault="00D50391" w:rsidP="007A3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EPA approved</w:t>
            </w:r>
            <w:r w:rsidR="001B78F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MRRPC</w:t>
            </w:r>
            <w:r w:rsidR="007A305D" w:rsidRPr="007A305D">
              <w:rPr>
                <w:sz w:val="20"/>
                <w:szCs w:val="20"/>
              </w:rPr>
              <w:t xml:space="preserve"> Regional Water Quality Study</w:t>
            </w:r>
            <w:r>
              <w:rPr>
                <w:sz w:val="20"/>
                <w:szCs w:val="20"/>
              </w:rPr>
              <w:t xml:space="preserve"> $50,000 grant and they extended deadline to March 2027 due to approval delay</w:t>
            </w:r>
            <w:r w:rsidR="007A305D" w:rsidRPr="007A305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C</w:t>
            </w:r>
            <w:r w:rsidR="008753B3">
              <w:rPr>
                <w:sz w:val="20"/>
                <w:szCs w:val="20"/>
              </w:rPr>
              <w:t>ontract</w:t>
            </w:r>
            <w:r>
              <w:rPr>
                <w:sz w:val="20"/>
                <w:szCs w:val="20"/>
              </w:rPr>
              <w:t xml:space="preserve"> signed</w:t>
            </w:r>
            <w:r w:rsidR="008753B3">
              <w:rPr>
                <w:sz w:val="20"/>
                <w:szCs w:val="20"/>
              </w:rPr>
              <w:t>.</w:t>
            </w:r>
            <w:r w:rsidR="00612107">
              <w:rPr>
                <w:sz w:val="20"/>
                <w:szCs w:val="20"/>
              </w:rPr>
              <w:t xml:space="preserve"> Started on project.</w:t>
            </w:r>
          </w:p>
        </w:tc>
        <w:tc>
          <w:tcPr>
            <w:tcW w:w="1800" w:type="dxa"/>
            <w:vAlign w:val="center"/>
          </w:tcPr>
          <w:p w14:paraId="55F41F98" w14:textId="77777777" w:rsidR="007E1F96" w:rsidRDefault="00121A73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Jon B</w:t>
            </w:r>
            <w:r w:rsidR="00CB3C73">
              <w:rPr>
                <w:sz w:val="20"/>
                <w:szCs w:val="20"/>
              </w:rPr>
              <w:t>ingol</w:t>
            </w:r>
            <w:r>
              <w:rPr>
                <w:sz w:val="20"/>
                <w:szCs w:val="20"/>
              </w:rPr>
              <w:t xml:space="preserve"> &amp; </w:t>
            </w:r>
          </w:p>
          <w:p w14:paraId="70AFB8AE" w14:textId="70966D83" w:rsidR="00FE35BB" w:rsidRDefault="00121A73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Jack Z</w:t>
            </w:r>
            <w:r w:rsidR="00CB3C73">
              <w:rPr>
                <w:sz w:val="20"/>
                <w:szCs w:val="20"/>
              </w:rPr>
              <w:t>abrowski</w:t>
            </w:r>
          </w:p>
        </w:tc>
      </w:tr>
      <w:tr w:rsidR="00221824" w:rsidRPr="002E5C14" w14:paraId="7CDC23D1" w14:textId="77777777" w:rsidTr="008E022C">
        <w:trPr>
          <w:cantSplit/>
          <w:trHeight w:val="20"/>
        </w:trPr>
        <w:tc>
          <w:tcPr>
            <w:tcW w:w="1525" w:type="dxa"/>
            <w:vAlign w:val="center"/>
          </w:tcPr>
          <w:p w14:paraId="7D21EF08" w14:textId="4CB43419" w:rsidR="00221824" w:rsidRDefault="00AD097E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Crawford County Comprehensive Plan</w:t>
            </w:r>
          </w:p>
        </w:tc>
        <w:tc>
          <w:tcPr>
            <w:tcW w:w="2301" w:type="dxa"/>
            <w:vAlign w:val="center"/>
          </w:tcPr>
          <w:p w14:paraId="19DBF2A1" w14:textId="740DAD76" w:rsidR="00221824" w:rsidRDefault="00AD097E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 the plan</w:t>
            </w:r>
          </w:p>
        </w:tc>
        <w:tc>
          <w:tcPr>
            <w:tcW w:w="1119" w:type="dxa"/>
            <w:vAlign w:val="center"/>
          </w:tcPr>
          <w:p w14:paraId="25F7D38C" w14:textId="769512E0" w:rsidR="00221824" w:rsidRDefault="00AD097E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2026 - 2027</w:t>
            </w:r>
          </w:p>
        </w:tc>
        <w:tc>
          <w:tcPr>
            <w:tcW w:w="3960" w:type="dxa"/>
            <w:vAlign w:val="center"/>
          </w:tcPr>
          <w:p w14:paraId="2F7B5928" w14:textId="77777777" w:rsidR="00221824" w:rsidRDefault="00221824" w:rsidP="007A305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A182F52" w14:textId="0BE717A2" w:rsidR="00221824" w:rsidRDefault="00AD097E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Jon and Ken</w:t>
            </w:r>
          </w:p>
        </w:tc>
      </w:tr>
      <w:tr w:rsidR="00221824" w:rsidRPr="002E5C14" w14:paraId="5882ED76" w14:textId="77777777" w:rsidTr="008E022C">
        <w:trPr>
          <w:cantSplit/>
          <w:trHeight w:val="20"/>
        </w:trPr>
        <w:tc>
          <w:tcPr>
            <w:tcW w:w="1525" w:type="dxa"/>
            <w:vAlign w:val="center"/>
          </w:tcPr>
          <w:p w14:paraId="50A49E91" w14:textId="2F057042" w:rsidR="00221824" w:rsidRDefault="00AD097E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Oakdale CDBG Admin</w:t>
            </w:r>
          </w:p>
        </w:tc>
        <w:tc>
          <w:tcPr>
            <w:tcW w:w="2301" w:type="dxa"/>
            <w:vAlign w:val="center"/>
          </w:tcPr>
          <w:p w14:paraId="56640ED2" w14:textId="4ADBAAD9" w:rsidR="00221824" w:rsidRDefault="00AD097E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DOA CDBG</w:t>
            </w:r>
          </w:p>
        </w:tc>
        <w:tc>
          <w:tcPr>
            <w:tcW w:w="1119" w:type="dxa"/>
            <w:vAlign w:val="center"/>
          </w:tcPr>
          <w:p w14:paraId="57996894" w14:textId="1CE7C482" w:rsidR="00221824" w:rsidRDefault="00AD097E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– 2027?</w:t>
            </w:r>
          </w:p>
        </w:tc>
        <w:tc>
          <w:tcPr>
            <w:tcW w:w="3960" w:type="dxa"/>
            <w:vAlign w:val="center"/>
          </w:tcPr>
          <w:p w14:paraId="334DCAE3" w14:textId="77777777" w:rsidR="00221824" w:rsidRDefault="00221824" w:rsidP="007A305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4A6D2721" w14:textId="35C3C1E8" w:rsidR="00221824" w:rsidRDefault="00AD097E" w:rsidP="008E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Jon and Sarah</w:t>
            </w:r>
          </w:p>
        </w:tc>
      </w:tr>
      <w:tr w:rsidR="00612107" w:rsidRPr="002E5C14" w14:paraId="1CD3C920" w14:textId="77777777" w:rsidTr="008E022C">
        <w:trPr>
          <w:cantSplit/>
          <w:trHeight w:val="20"/>
        </w:trPr>
        <w:tc>
          <w:tcPr>
            <w:tcW w:w="1525" w:type="dxa"/>
            <w:vAlign w:val="center"/>
          </w:tcPr>
          <w:p w14:paraId="08034AE4" w14:textId="77777777" w:rsidR="00612107" w:rsidRDefault="00612107" w:rsidP="008E022C">
            <w:pPr>
              <w:rPr>
                <w:sz w:val="20"/>
                <w:szCs w:val="20"/>
              </w:rPr>
            </w:pPr>
          </w:p>
        </w:tc>
        <w:tc>
          <w:tcPr>
            <w:tcW w:w="2301" w:type="dxa"/>
            <w:vAlign w:val="center"/>
          </w:tcPr>
          <w:p w14:paraId="015CB36C" w14:textId="77777777" w:rsidR="00612107" w:rsidRDefault="00612107" w:rsidP="008E022C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vAlign w:val="center"/>
          </w:tcPr>
          <w:p w14:paraId="5C5BD840" w14:textId="77777777" w:rsidR="00612107" w:rsidRDefault="00612107" w:rsidP="008E022C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14:paraId="4A83FAEC" w14:textId="77777777" w:rsidR="00612107" w:rsidRDefault="00612107" w:rsidP="007A305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443E15B6" w14:textId="77777777" w:rsidR="00612107" w:rsidRDefault="00612107" w:rsidP="008E022C">
            <w:pPr>
              <w:rPr>
                <w:sz w:val="20"/>
                <w:szCs w:val="20"/>
              </w:rPr>
            </w:pPr>
          </w:p>
        </w:tc>
      </w:tr>
    </w:tbl>
    <w:p w14:paraId="597E5EB4" w14:textId="77777777" w:rsidR="00470AF7" w:rsidRPr="002E5C14" w:rsidRDefault="00470AF7" w:rsidP="00AA7BDA">
      <w:pPr>
        <w:rPr>
          <w:sz w:val="20"/>
          <w:szCs w:val="20"/>
        </w:rPr>
      </w:pPr>
    </w:p>
    <w:sectPr w:rsidR="00470AF7" w:rsidRPr="002E5C14" w:rsidSect="001600BA">
      <w:headerReference w:type="default" r:id="rId8"/>
      <w:footerReference w:type="default" r:id="rId9"/>
      <w:headerReference w:type="first" r:id="rId10"/>
      <w:pgSz w:w="12240" w:h="15840" w:code="1"/>
      <w:pgMar w:top="720" w:right="720" w:bottom="720" w:left="720" w:header="90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90F22" w14:textId="77777777" w:rsidR="009F46B3" w:rsidRDefault="009F46B3">
      <w:r>
        <w:separator/>
      </w:r>
    </w:p>
  </w:endnote>
  <w:endnote w:type="continuationSeparator" w:id="0">
    <w:p w14:paraId="2E4236AB" w14:textId="77777777" w:rsidR="009F46B3" w:rsidRDefault="009F46B3">
      <w:r>
        <w:continuationSeparator/>
      </w:r>
    </w:p>
  </w:endnote>
  <w:endnote w:type="continuationNotice" w:id="1">
    <w:p w14:paraId="2892315B" w14:textId="77777777" w:rsidR="009F46B3" w:rsidRDefault="009F46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09798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BF23E6" w14:textId="08F05156" w:rsidR="000103E3" w:rsidRDefault="000103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02D0F42B" w14:textId="77777777" w:rsidR="000103E3" w:rsidRDefault="000103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3E01E" w14:textId="77777777" w:rsidR="009F46B3" w:rsidRDefault="009F46B3">
      <w:r>
        <w:separator/>
      </w:r>
    </w:p>
  </w:footnote>
  <w:footnote w:type="continuationSeparator" w:id="0">
    <w:p w14:paraId="14383D84" w14:textId="77777777" w:rsidR="009F46B3" w:rsidRDefault="009F46B3">
      <w:r>
        <w:continuationSeparator/>
      </w:r>
    </w:p>
  </w:footnote>
  <w:footnote w:type="continuationNotice" w:id="1">
    <w:p w14:paraId="311A9919" w14:textId="77777777" w:rsidR="009F46B3" w:rsidRDefault="009F46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CBB67" w14:textId="1D22FE27" w:rsidR="000103E3" w:rsidRDefault="000103E3">
    <w:pPr>
      <w:pStyle w:val="BodyText"/>
      <w:rPr>
        <w:b w:val="0"/>
        <w:i/>
        <w:sz w:val="16"/>
        <w:szCs w:val="16"/>
      </w:rPr>
    </w:pPr>
    <w:r>
      <w:rPr>
        <w:b w:val="0"/>
        <w:i/>
        <w:sz w:val="16"/>
        <w:szCs w:val="16"/>
      </w:rPr>
      <w:t>Mississippi River Regional Planning Commission Staff Report on Projects for the Bimonthly Meeting on</w:t>
    </w:r>
    <w:r w:rsidR="00B47777">
      <w:rPr>
        <w:b w:val="0"/>
        <w:i/>
        <w:sz w:val="16"/>
        <w:szCs w:val="16"/>
      </w:rPr>
      <w:t xml:space="preserve"> </w:t>
    </w:r>
    <w:r w:rsidR="000876E3">
      <w:rPr>
        <w:b w:val="0"/>
        <w:i/>
        <w:sz w:val="16"/>
        <w:szCs w:val="16"/>
      </w:rPr>
      <w:t>April 8</w:t>
    </w:r>
    <w:r w:rsidR="00CD0B73">
      <w:rPr>
        <w:b w:val="0"/>
        <w:i/>
        <w:sz w:val="16"/>
        <w:szCs w:val="16"/>
      </w:rPr>
      <w:t>,</w:t>
    </w:r>
    <w:r w:rsidR="00D260FC">
      <w:rPr>
        <w:b w:val="0"/>
        <w:i/>
        <w:sz w:val="16"/>
        <w:szCs w:val="16"/>
      </w:rPr>
      <w:t xml:space="preserve"> </w:t>
    </w:r>
    <w:r w:rsidR="00FA08ED">
      <w:rPr>
        <w:b w:val="0"/>
        <w:i/>
        <w:sz w:val="16"/>
        <w:szCs w:val="16"/>
      </w:rPr>
      <w:t>202</w:t>
    </w:r>
    <w:r w:rsidR="00D02997">
      <w:rPr>
        <w:b w:val="0"/>
        <w:i/>
        <w:sz w:val="16"/>
        <w:szCs w:val="16"/>
      </w:rPr>
      <w:t>5</w:t>
    </w:r>
    <w:r>
      <w:rPr>
        <w:b w:val="0"/>
        <w:i/>
        <w:sz w:val="16"/>
        <w:szCs w:val="16"/>
      </w:rPr>
      <w:t xml:space="preserve"> – Page </w:t>
    </w:r>
    <w:r>
      <w:rPr>
        <w:b w:val="0"/>
        <w:i/>
        <w:sz w:val="16"/>
        <w:szCs w:val="16"/>
      </w:rPr>
      <w:fldChar w:fldCharType="begin"/>
    </w:r>
    <w:r>
      <w:rPr>
        <w:b w:val="0"/>
        <w:i/>
        <w:sz w:val="16"/>
        <w:szCs w:val="16"/>
      </w:rPr>
      <w:instrText xml:space="preserve"> PAGE   \* MERGEFORMAT </w:instrText>
    </w:r>
    <w:r>
      <w:rPr>
        <w:b w:val="0"/>
        <w:i/>
        <w:sz w:val="16"/>
        <w:szCs w:val="16"/>
      </w:rPr>
      <w:fldChar w:fldCharType="separate"/>
    </w:r>
    <w:r>
      <w:rPr>
        <w:b w:val="0"/>
        <w:i/>
        <w:noProof/>
        <w:sz w:val="16"/>
        <w:szCs w:val="16"/>
      </w:rPr>
      <w:t>8</w:t>
    </w:r>
    <w:r>
      <w:rPr>
        <w:b w:val="0"/>
        <w:i/>
        <w:sz w:val="16"/>
        <w:szCs w:val="16"/>
      </w:rPr>
      <w:fldChar w:fldCharType="end"/>
    </w:r>
  </w:p>
  <w:p w14:paraId="3EFE5DB9" w14:textId="77777777" w:rsidR="000103E3" w:rsidRDefault="000103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E06B3" w14:textId="13386BC4" w:rsidR="000103E3" w:rsidRDefault="000103E3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73F31"/>
    <w:multiLevelType w:val="hybridMultilevel"/>
    <w:tmpl w:val="0E147218"/>
    <w:lvl w:ilvl="0" w:tplc="04090001">
      <w:start w:val="20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C0478"/>
    <w:multiLevelType w:val="hybridMultilevel"/>
    <w:tmpl w:val="6218BE6E"/>
    <w:lvl w:ilvl="0" w:tplc="8F9AB0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A16008"/>
    <w:multiLevelType w:val="hybridMultilevel"/>
    <w:tmpl w:val="914697D4"/>
    <w:lvl w:ilvl="0" w:tplc="CA12BCA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9124066">
    <w:abstractNumId w:val="1"/>
  </w:num>
  <w:num w:numId="2" w16cid:durableId="1515142901">
    <w:abstractNumId w:val="2"/>
  </w:num>
  <w:num w:numId="3" w16cid:durableId="31707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BB2"/>
    <w:rsid w:val="00000603"/>
    <w:rsid w:val="000008E4"/>
    <w:rsid w:val="000013D0"/>
    <w:rsid w:val="00001CC6"/>
    <w:rsid w:val="000046A3"/>
    <w:rsid w:val="000074F3"/>
    <w:rsid w:val="000103E3"/>
    <w:rsid w:val="00010727"/>
    <w:rsid w:val="00015029"/>
    <w:rsid w:val="00020164"/>
    <w:rsid w:val="00020AFC"/>
    <w:rsid w:val="00021C83"/>
    <w:rsid w:val="00021ECC"/>
    <w:rsid w:val="000229E5"/>
    <w:rsid w:val="000245CA"/>
    <w:rsid w:val="000252F2"/>
    <w:rsid w:val="00027D6E"/>
    <w:rsid w:val="00027F64"/>
    <w:rsid w:val="0003040B"/>
    <w:rsid w:val="0003319C"/>
    <w:rsid w:val="00034549"/>
    <w:rsid w:val="00034AD6"/>
    <w:rsid w:val="00037039"/>
    <w:rsid w:val="0003715D"/>
    <w:rsid w:val="000409B4"/>
    <w:rsid w:val="00041817"/>
    <w:rsid w:val="000440F5"/>
    <w:rsid w:val="00044139"/>
    <w:rsid w:val="000443FB"/>
    <w:rsid w:val="000451C5"/>
    <w:rsid w:val="00045772"/>
    <w:rsid w:val="00045ECD"/>
    <w:rsid w:val="00046BC1"/>
    <w:rsid w:val="00046DBD"/>
    <w:rsid w:val="000474BD"/>
    <w:rsid w:val="00047700"/>
    <w:rsid w:val="00053D8D"/>
    <w:rsid w:val="000543C5"/>
    <w:rsid w:val="000555F8"/>
    <w:rsid w:val="00055ED3"/>
    <w:rsid w:val="0005608F"/>
    <w:rsid w:val="000569A8"/>
    <w:rsid w:val="000569EA"/>
    <w:rsid w:val="0006007A"/>
    <w:rsid w:val="00065AAB"/>
    <w:rsid w:val="00067D57"/>
    <w:rsid w:val="000701EA"/>
    <w:rsid w:val="00070745"/>
    <w:rsid w:val="00073D99"/>
    <w:rsid w:val="00075A2A"/>
    <w:rsid w:val="00075A5F"/>
    <w:rsid w:val="00082DEF"/>
    <w:rsid w:val="00084B78"/>
    <w:rsid w:val="000872B7"/>
    <w:rsid w:val="00087347"/>
    <w:rsid w:val="000876E3"/>
    <w:rsid w:val="00093D18"/>
    <w:rsid w:val="0009491A"/>
    <w:rsid w:val="000951D1"/>
    <w:rsid w:val="00095B72"/>
    <w:rsid w:val="00095F7F"/>
    <w:rsid w:val="000965AF"/>
    <w:rsid w:val="000978CF"/>
    <w:rsid w:val="000A138D"/>
    <w:rsid w:val="000A2F96"/>
    <w:rsid w:val="000A3260"/>
    <w:rsid w:val="000A43FE"/>
    <w:rsid w:val="000A7002"/>
    <w:rsid w:val="000A7B1F"/>
    <w:rsid w:val="000A7CF6"/>
    <w:rsid w:val="000B1CD5"/>
    <w:rsid w:val="000B3B35"/>
    <w:rsid w:val="000B3CC5"/>
    <w:rsid w:val="000B47D2"/>
    <w:rsid w:val="000C10BB"/>
    <w:rsid w:val="000C1593"/>
    <w:rsid w:val="000C29CA"/>
    <w:rsid w:val="000C37D7"/>
    <w:rsid w:val="000C3AC3"/>
    <w:rsid w:val="000C5761"/>
    <w:rsid w:val="000C593F"/>
    <w:rsid w:val="000C614A"/>
    <w:rsid w:val="000C6194"/>
    <w:rsid w:val="000D24B5"/>
    <w:rsid w:val="000D5746"/>
    <w:rsid w:val="000D67E7"/>
    <w:rsid w:val="000E029D"/>
    <w:rsid w:val="000E14F1"/>
    <w:rsid w:val="000E2D5A"/>
    <w:rsid w:val="000E52B6"/>
    <w:rsid w:val="000E7A7B"/>
    <w:rsid w:val="000F0F49"/>
    <w:rsid w:val="000F103C"/>
    <w:rsid w:val="000F14A7"/>
    <w:rsid w:val="000F3A31"/>
    <w:rsid w:val="000F3DCE"/>
    <w:rsid w:val="000F7262"/>
    <w:rsid w:val="000F777D"/>
    <w:rsid w:val="001019B8"/>
    <w:rsid w:val="00102579"/>
    <w:rsid w:val="001063C2"/>
    <w:rsid w:val="00110B09"/>
    <w:rsid w:val="00111437"/>
    <w:rsid w:val="00112A9F"/>
    <w:rsid w:val="001140DA"/>
    <w:rsid w:val="001144AE"/>
    <w:rsid w:val="0011583A"/>
    <w:rsid w:val="001162CA"/>
    <w:rsid w:val="00116C0D"/>
    <w:rsid w:val="00117EA7"/>
    <w:rsid w:val="00121316"/>
    <w:rsid w:val="00121A73"/>
    <w:rsid w:val="001251FB"/>
    <w:rsid w:val="00125886"/>
    <w:rsid w:val="00127DEA"/>
    <w:rsid w:val="00130441"/>
    <w:rsid w:val="00132FB8"/>
    <w:rsid w:val="00133E8D"/>
    <w:rsid w:val="00134D8E"/>
    <w:rsid w:val="001373C2"/>
    <w:rsid w:val="0014000D"/>
    <w:rsid w:val="00143A14"/>
    <w:rsid w:val="00145FFA"/>
    <w:rsid w:val="001467AC"/>
    <w:rsid w:val="00146CF0"/>
    <w:rsid w:val="0014755E"/>
    <w:rsid w:val="0015103A"/>
    <w:rsid w:val="00155EA8"/>
    <w:rsid w:val="001600BA"/>
    <w:rsid w:val="00165A78"/>
    <w:rsid w:val="0016745D"/>
    <w:rsid w:val="00167DDF"/>
    <w:rsid w:val="001722D3"/>
    <w:rsid w:val="00172FC9"/>
    <w:rsid w:val="00173CB8"/>
    <w:rsid w:val="0017468F"/>
    <w:rsid w:val="00175B98"/>
    <w:rsid w:val="001777F0"/>
    <w:rsid w:val="00177CB2"/>
    <w:rsid w:val="00177EBF"/>
    <w:rsid w:val="00181035"/>
    <w:rsid w:val="0018127C"/>
    <w:rsid w:val="0018444C"/>
    <w:rsid w:val="00184AA5"/>
    <w:rsid w:val="00186A58"/>
    <w:rsid w:val="00187D01"/>
    <w:rsid w:val="00192273"/>
    <w:rsid w:val="0019332F"/>
    <w:rsid w:val="0019401F"/>
    <w:rsid w:val="0019418F"/>
    <w:rsid w:val="0019451C"/>
    <w:rsid w:val="00196098"/>
    <w:rsid w:val="001A2D48"/>
    <w:rsid w:val="001A41C9"/>
    <w:rsid w:val="001A61FB"/>
    <w:rsid w:val="001A65D6"/>
    <w:rsid w:val="001B1C87"/>
    <w:rsid w:val="001B4026"/>
    <w:rsid w:val="001B4824"/>
    <w:rsid w:val="001B50CA"/>
    <w:rsid w:val="001B5857"/>
    <w:rsid w:val="001B78FC"/>
    <w:rsid w:val="001C49E9"/>
    <w:rsid w:val="001C4A84"/>
    <w:rsid w:val="001C50A8"/>
    <w:rsid w:val="001C6949"/>
    <w:rsid w:val="001D011F"/>
    <w:rsid w:val="001D019D"/>
    <w:rsid w:val="001D08DB"/>
    <w:rsid w:val="001D1381"/>
    <w:rsid w:val="001D36CA"/>
    <w:rsid w:val="001E0259"/>
    <w:rsid w:val="001E1AE9"/>
    <w:rsid w:val="001E2294"/>
    <w:rsid w:val="001E4857"/>
    <w:rsid w:val="001E6F75"/>
    <w:rsid w:val="001E7154"/>
    <w:rsid w:val="001E758C"/>
    <w:rsid w:val="001F448D"/>
    <w:rsid w:val="001F49BD"/>
    <w:rsid w:val="001F4A2C"/>
    <w:rsid w:val="001F61B8"/>
    <w:rsid w:val="001F659B"/>
    <w:rsid w:val="001F7CA9"/>
    <w:rsid w:val="002001E7"/>
    <w:rsid w:val="0020072D"/>
    <w:rsid w:val="00200947"/>
    <w:rsid w:val="002027CF"/>
    <w:rsid w:val="002030EC"/>
    <w:rsid w:val="002048BA"/>
    <w:rsid w:val="00204AF6"/>
    <w:rsid w:val="00206519"/>
    <w:rsid w:val="00207414"/>
    <w:rsid w:val="00207AE5"/>
    <w:rsid w:val="00207E8E"/>
    <w:rsid w:val="002108AD"/>
    <w:rsid w:val="0021302D"/>
    <w:rsid w:val="00214EA5"/>
    <w:rsid w:val="0021611C"/>
    <w:rsid w:val="00216650"/>
    <w:rsid w:val="00217F55"/>
    <w:rsid w:val="00220963"/>
    <w:rsid w:val="00220A7A"/>
    <w:rsid w:val="00221824"/>
    <w:rsid w:val="002222E0"/>
    <w:rsid w:val="00222403"/>
    <w:rsid w:val="00222EF1"/>
    <w:rsid w:val="0022474A"/>
    <w:rsid w:val="00226055"/>
    <w:rsid w:val="00227B9C"/>
    <w:rsid w:val="00231AA4"/>
    <w:rsid w:val="00231D64"/>
    <w:rsid w:val="002326CB"/>
    <w:rsid w:val="002334F6"/>
    <w:rsid w:val="002337FA"/>
    <w:rsid w:val="00233A27"/>
    <w:rsid w:val="00235671"/>
    <w:rsid w:val="002356EB"/>
    <w:rsid w:val="00235FD1"/>
    <w:rsid w:val="00240A79"/>
    <w:rsid w:val="002410F9"/>
    <w:rsid w:val="00241982"/>
    <w:rsid w:val="00242CB1"/>
    <w:rsid w:val="00245D95"/>
    <w:rsid w:val="00246836"/>
    <w:rsid w:val="00250037"/>
    <w:rsid w:val="0025075C"/>
    <w:rsid w:val="00252771"/>
    <w:rsid w:val="002549D6"/>
    <w:rsid w:val="00254B0A"/>
    <w:rsid w:val="00255576"/>
    <w:rsid w:val="0025581D"/>
    <w:rsid w:val="002565A1"/>
    <w:rsid w:val="00256B5F"/>
    <w:rsid w:val="002578A8"/>
    <w:rsid w:val="0025799B"/>
    <w:rsid w:val="002605E1"/>
    <w:rsid w:val="002606D3"/>
    <w:rsid w:val="00260BD0"/>
    <w:rsid w:val="002620F3"/>
    <w:rsid w:val="00263733"/>
    <w:rsid w:val="00263DA0"/>
    <w:rsid w:val="00263FD7"/>
    <w:rsid w:val="00265182"/>
    <w:rsid w:val="00266FB6"/>
    <w:rsid w:val="002718D3"/>
    <w:rsid w:val="00272BC9"/>
    <w:rsid w:val="00273AE9"/>
    <w:rsid w:val="00273EC7"/>
    <w:rsid w:val="00275F94"/>
    <w:rsid w:val="00280254"/>
    <w:rsid w:val="00280B0C"/>
    <w:rsid w:val="00281682"/>
    <w:rsid w:val="00285698"/>
    <w:rsid w:val="00285C6F"/>
    <w:rsid w:val="00286050"/>
    <w:rsid w:val="0028713B"/>
    <w:rsid w:val="00287E2B"/>
    <w:rsid w:val="00287EE2"/>
    <w:rsid w:val="00291A11"/>
    <w:rsid w:val="00292496"/>
    <w:rsid w:val="0029377A"/>
    <w:rsid w:val="0029452F"/>
    <w:rsid w:val="00296335"/>
    <w:rsid w:val="00296E5E"/>
    <w:rsid w:val="002A21E8"/>
    <w:rsid w:val="002A4177"/>
    <w:rsid w:val="002A5F21"/>
    <w:rsid w:val="002A703D"/>
    <w:rsid w:val="002A7049"/>
    <w:rsid w:val="002B2053"/>
    <w:rsid w:val="002B2C78"/>
    <w:rsid w:val="002B3C19"/>
    <w:rsid w:val="002B414A"/>
    <w:rsid w:val="002B4325"/>
    <w:rsid w:val="002B47A7"/>
    <w:rsid w:val="002B4EA3"/>
    <w:rsid w:val="002B6C4D"/>
    <w:rsid w:val="002C15D3"/>
    <w:rsid w:val="002C1CAC"/>
    <w:rsid w:val="002C2039"/>
    <w:rsid w:val="002C5AE6"/>
    <w:rsid w:val="002C60B4"/>
    <w:rsid w:val="002C671C"/>
    <w:rsid w:val="002C69CE"/>
    <w:rsid w:val="002C6E71"/>
    <w:rsid w:val="002D01E4"/>
    <w:rsid w:val="002D1B56"/>
    <w:rsid w:val="002D1D55"/>
    <w:rsid w:val="002D2CE5"/>
    <w:rsid w:val="002D37B9"/>
    <w:rsid w:val="002D651B"/>
    <w:rsid w:val="002D78A7"/>
    <w:rsid w:val="002D7916"/>
    <w:rsid w:val="002E0174"/>
    <w:rsid w:val="002E1BE3"/>
    <w:rsid w:val="002E1C20"/>
    <w:rsid w:val="002E4C65"/>
    <w:rsid w:val="002E4F87"/>
    <w:rsid w:val="002E5C14"/>
    <w:rsid w:val="002E5CA7"/>
    <w:rsid w:val="002E79D8"/>
    <w:rsid w:val="002F26D2"/>
    <w:rsid w:val="002F2857"/>
    <w:rsid w:val="002F2E35"/>
    <w:rsid w:val="002F4C92"/>
    <w:rsid w:val="002F500A"/>
    <w:rsid w:val="002F510F"/>
    <w:rsid w:val="002F6491"/>
    <w:rsid w:val="002F6519"/>
    <w:rsid w:val="002F6C13"/>
    <w:rsid w:val="00300BEF"/>
    <w:rsid w:val="0030142C"/>
    <w:rsid w:val="00302D11"/>
    <w:rsid w:val="0030415A"/>
    <w:rsid w:val="003044DB"/>
    <w:rsid w:val="00305818"/>
    <w:rsid w:val="00306CF5"/>
    <w:rsid w:val="00306FF9"/>
    <w:rsid w:val="003071FF"/>
    <w:rsid w:val="0031440F"/>
    <w:rsid w:val="003157B2"/>
    <w:rsid w:val="00315C73"/>
    <w:rsid w:val="003170A4"/>
    <w:rsid w:val="00317672"/>
    <w:rsid w:val="00317938"/>
    <w:rsid w:val="00317C2F"/>
    <w:rsid w:val="00317F6B"/>
    <w:rsid w:val="00320DD7"/>
    <w:rsid w:val="003221E3"/>
    <w:rsid w:val="00326EE9"/>
    <w:rsid w:val="0033730A"/>
    <w:rsid w:val="00340D58"/>
    <w:rsid w:val="00340F9E"/>
    <w:rsid w:val="00343E68"/>
    <w:rsid w:val="00344173"/>
    <w:rsid w:val="00346B52"/>
    <w:rsid w:val="00346BB2"/>
    <w:rsid w:val="00346C0D"/>
    <w:rsid w:val="00347A7E"/>
    <w:rsid w:val="00350134"/>
    <w:rsid w:val="00350B24"/>
    <w:rsid w:val="00350C8A"/>
    <w:rsid w:val="003535BD"/>
    <w:rsid w:val="00353F75"/>
    <w:rsid w:val="003563E8"/>
    <w:rsid w:val="0035742A"/>
    <w:rsid w:val="003617E9"/>
    <w:rsid w:val="00361954"/>
    <w:rsid w:val="003664CF"/>
    <w:rsid w:val="003669DF"/>
    <w:rsid w:val="00371247"/>
    <w:rsid w:val="0037252D"/>
    <w:rsid w:val="00372912"/>
    <w:rsid w:val="00373A0E"/>
    <w:rsid w:val="003845A6"/>
    <w:rsid w:val="003855B3"/>
    <w:rsid w:val="00386207"/>
    <w:rsid w:val="00387C0D"/>
    <w:rsid w:val="003932B5"/>
    <w:rsid w:val="00394A3A"/>
    <w:rsid w:val="00394D37"/>
    <w:rsid w:val="00394EE9"/>
    <w:rsid w:val="00397D44"/>
    <w:rsid w:val="003A3AFB"/>
    <w:rsid w:val="003A3D28"/>
    <w:rsid w:val="003A481F"/>
    <w:rsid w:val="003A4F32"/>
    <w:rsid w:val="003A511E"/>
    <w:rsid w:val="003A6937"/>
    <w:rsid w:val="003B1BD7"/>
    <w:rsid w:val="003B5029"/>
    <w:rsid w:val="003B6EAD"/>
    <w:rsid w:val="003C18CA"/>
    <w:rsid w:val="003C1B23"/>
    <w:rsid w:val="003D20E6"/>
    <w:rsid w:val="003D46FC"/>
    <w:rsid w:val="003D49FA"/>
    <w:rsid w:val="003D547E"/>
    <w:rsid w:val="003D74FA"/>
    <w:rsid w:val="003E1FA7"/>
    <w:rsid w:val="003E25A0"/>
    <w:rsid w:val="003E4BED"/>
    <w:rsid w:val="003E4CE9"/>
    <w:rsid w:val="003E7476"/>
    <w:rsid w:val="003F2309"/>
    <w:rsid w:val="003F3AF9"/>
    <w:rsid w:val="003F50E9"/>
    <w:rsid w:val="003F53AA"/>
    <w:rsid w:val="003F54DB"/>
    <w:rsid w:val="003F5D08"/>
    <w:rsid w:val="003F779A"/>
    <w:rsid w:val="003F7EA0"/>
    <w:rsid w:val="0040012F"/>
    <w:rsid w:val="004018A9"/>
    <w:rsid w:val="0040239E"/>
    <w:rsid w:val="004025BC"/>
    <w:rsid w:val="00403A30"/>
    <w:rsid w:val="00404283"/>
    <w:rsid w:val="00405424"/>
    <w:rsid w:val="004077BB"/>
    <w:rsid w:val="00413248"/>
    <w:rsid w:val="00414E1D"/>
    <w:rsid w:val="00415A9F"/>
    <w:rsid w:val="00421AC6"/>
    <w:rsid w:val="00424241"/>
    <w:rsid w:val="00424D4C"/>
    <w:rsid w:val="0042563D"/>
    <w:rsid w:val="0042735F"/>
    <w:rsid w:val="00427FC5"/>
    <w:rsid w:val="00431ACF"/>
    <w:rsid w:val="00431BB3"/>
    <w:rsid w:val="00434B6E"/>
    <w:rsid w:val="0043584E"/>
    <w:rsid w:val="00435DD4"/>
    <w:rsid w:val="0044007A"/>
    <w:rsid w:val="004420E8"/>
    <w:rsid w:val="004426E6"/>
    <w:rsid w:val="00443A44"/>
    <w:rsid w:val="00447181"/>
    <w:rsid w:val="00450443"/>
    <w:rsid w:val="0045227F"/>
    <w:rsid w:val="0045270F"/>
    <w:rsid w:val="00452D1B"/>
    <w:rsid w:val="00452D49"/>
    <w:rsid w:val="004541AC"/>
    <w:rsid w:val="004549E0"/>
    <w:rsid w:val="004553F6"/>
    <w:rsid w:val="004555B9"/>
    <w:rsid w:val="00455F90"/>
    <w:rsid w:val="00456098"/>
    <w:rsid w:val="00460B3B"/>
    <w:rsid w:val="00460C19"/>
    <w:rsid w:val="00460F94"/>
    <w:rsid w:val="004626FD"/>
    <w:rsid w:val="00465010"/>
    <w:rsid w:val="0046711A"/>
    <w:rsid w:val="00470AF7"/>
    <w:rsid w:val="00471F0F"/>
    <w:rsid w:val="0047496E"/>
    <w:rsid w:val="0047592B"/>
    <w:rsid w:val="00477798"/>
    <w:rsid w:val="00482158"/>
    <w:rsid w:val="0048281D"/>
    <w:rsid w:val="00483C64"/>
    <w:rsid w:val="00483C83"/>
    <w:rsid w:val="00486039"/>
    <w:rsid w:val="00486610"/>
    <w:rsid w:val="00486653"/>
    <w:rsid w:val="00487E85"/>
    <w:rsid w:val="00490504"/>
    <w:rsid w:val="00490A73"/>
    <w:rsid w:val="004917BB"/>
    <w:rsid w:val="004919DA"/>
    <w:rsid w:val="00492340"/>
    <w:rsid w:val="00494964"/>
    <w:rsid w:val="004A2F21"/>
    <w:rsid w:val="004A3F6D"/>
    <w:rsid w:val="004A4F39"/>
    <w:rsid w:val="004A6A56"/>
    <w:rsid w:val="004A7CE3"/>
    <w:rsid w:val="004B27B0"/>
    <w:rsid w:val="004B5EAA"/>
    <w:rsid w:val="004B5F22"/>
    <w:rsid w:val="004B6904"/>
    <w:rsid w:val="004B7171"/>
    <w:rsid w:val="004B7C58"/>
    <w:rsid w:val="004C0712"/>
    <w:rsid w:val="004C16FC"/>
    <w:rsid w:val="004C17AF"/>
    <w:rsid w:val="004C195A"/>
    <w:rsid w:val="004C1CFD"/>
    <w:rsid w:val="004C2A2E"/>
    <w:rsid w:val="004C2C5A"/>
    <w:rsid w:val="004C4049"/>
    <w:rsid w:val="004C51A0"/>
    <w:rsid w:val="004C5EAA"/>
    <w:rsid w:val="004D1A99"/>
    <w:rsid w:val="004D1AB4"/>
    <w:rsid w:val="004D2B32"/>
    <w:rsid w:val="004D58B9"/>
    <w:rsid w:val="004D5A10"/>
    <w:rsid w:val="004E211C"/>
    <w:rsid w:val="004E235C"/>
    <w:rsid w:val="004E2373"/>
    <w:rsid w:val="004E289F"/>
    <w:rsid w:val="004E555D"/>
    <w:rsid w:val="004E5B1B"/>
    <w:rsid w:val="004E69CD"/>
    <w:rsid w:val="004F0F8F"/>
    <w:rsid w:val="004F11CC"/>
    <w:rsid w:val="004F15D2"/>
    <w:rsid w:val="004F3EA4"/>
    <w:rsid w:val="004F448B"/>
    <w:rsid w:val="004F544F"/>
    <w:rsid w:val="004F63B0"/>
    <w:rsid w:val="004F67E3"/>
    <w:rsid w:val="00502CB7"/>
    <w:rsid w:val="00505131"/>
    <w:rsid w:val="00506BC4"/>
    <w:rsid w:val="00506E2F"/>
    <w:rsid w:val="00507276"/>
    <w:rsid w:val="005074C2"/>
    <w:rsid w:val="0050778B"/>
    <w:rsid w:val="00514900"/>
    <w:rsid w:val="00517933"/>
    <w:rsid w:val="0052124D"/>
    <w:rsid w:val="00522A14"/>
    <w:rsid w:val="005249F3"/>
    <w:rsid w:val="00525AD3"/>
    <w:rsid w:val="00526CE7"/>
    <w:rsid w:val="005270D5"/>
    <w:rsid w:val="005314BE"/>
    <w:rsid w:val="00531C16"/>
    <w:rsid w:val="00534650"/>
    <w:rsid w:val="005359BD"/>
    <w:rsid w:val="00536560"/>
    <w:rsid w:val="00537AE0"/>
    <w:rsid w:val="005402CA"/>
    <w:rsid w:val="00540675"/>
    <w:rsid w:val="00540F49"/>
    <w:rsid w:val="00541012"/>
    <w:rsid w:val="005435A8"/>
    <w:rsid w:val="00546A12"/>
    <w:rsid w:val="0054730B"/>
    <w:rsid w:val="00553181"/>
    <w:rsid w:val="00555973"/>
    <w:rsid w:val="0055598C"/>
    <w:rsid w:val="00560E0E"/>
    <w:rsid w:val="0056572C"/>
    <w:rsid w:val="00565B54"/>
    <w:rsid w:val="00565BED"/>
    <w:rsid w:val="00566FD6"/>
    <w:rsid w:val="005673E2"/>
    <w:rsid w:val="0057087F"/>
    <w:rsid w:val="0057479D"/>
    <w:rsid w:val="00576975"/>
    <w:rsid w:val="005770BF"/>
    <w:rsid w:val="00577794"/>
    <w:rsid w:val="00577E4E"/>
    <w:rsid w:val="00580D95"/>
    <w:rsid w:val="00580F46"/>
    <w:rsid w:val="0058179B"/>
    <w:rsid w:val="00583606"/>
    <w:rsid w:val="00585268"/>
    <w:rsid w:val="005864B6"/>
    <w:rsid w:val="0059260E"/>
    <w:rsid w:val="005929FD"/>
    <w:rsid w:val="00592CB6"/>
    <w:rsid w:val="005942A1"/>
    <w:rsid w:val="005946A7"/>
    <w:rsid w:val="00594954"/>
    <w:rsid w:val="005956AA"/>
    <w:rsid w:val="005962A3"/>
    <w:rsid w:val="0059745B"/>
    <w:rsid w:val="005A0E5D"/>
    <w:rsid w:val="005A2E24"/>
    <w:rsid w:val="005A32CA"/>
    <w:rsid w:val="005A6C67"/>
    <w:rsid w:val="005B0275"/>
    <w:rsid w:val="005B3C51"/>
    <w:rsid w:val="005B4386"/>
    <w:rsid w:val="005B4874"/>
    <w:rsid w:val="005B5D48"/>
    <w:rsid w:val="005B6417"/>
    <w:rsid w:val="005B6F69"/>
    <w:rsid w:val="005C29E6"/>
    <w:rsid w:val="005C435F"/>
    <w:rsid w:val="005C4F2F"/>
    <w:rsid w:val="005C5687"/>
    <w:rsid w:val="005C703D"/>
    <w:rsid w:val="005D5EE1"/>
    <w:rsid w:val="005E0E4C"/>
    <w:rsid w:val="005E2F41"/>
    <w:rsid w:val="005E42EA"/>
    <w:rsid w:val="005E593B"/>
    <w:rsid w:val="005E7DFE"/>
    <w:rsid w:val="005F06F8"/>
    <w:rsid w:val="005F2EC4"/>
    <w:rsid w:val="005F2FC3"/>
    <w:rsid w:val="005F589A"/>
    <w:rsid w:val="005F6134"/>
    <w:rsid w:val="005F7805"/>
    <w:rsid w:val="006011E8"/>
    <w:rsid w:val="006057EF"/>
    <w:rsid w:val="0060690F"/>
    <w:rsid w:val="0061109F"/>
    <w:rsid w:val="0061115F"/>
    <w:rsid w:val="00611C86"/>
    <w:rsid w:val="00612107"/>
    <w:rsid w:val="00613838"/>
    <w:rsid w:val="00614928"/>
    <w:rsid w:val="00620733"/>
    <w:rsid w:val="00621ACD"/>
    <w:rsid w:val="00622928"/>
    <w:rsid w:val="00624879"/>
    <w:rsid w:val="006263FE"/>
    <w:rsid w:val="00627C13"/>
    <w:rsid w:val="00627CA7"/>
    <w:rsid w:val="0063003F"/>
    <w:rsid w:val="006315E6"/>
    <w:rsid w:val="006362E8"/>
    <w:rsid w:val="00641B64"/>
    <w:rsid w:val="00641EF6"/>
    <w:rsid w:val="006423DF"/>
    <w:rsid w:val="00644004"/>
    <w:rsid w:val="006448C6"/>
    <w:rsid w:val="00645FDB"/>
    <w:rsid w:val="00653287"/>
    <w:rsid w:val="0065469F"/>
    <w:rsid w:val="00656287"/>
    <w:rsid w:val="00662467"/>
    <w:rsid w:val="006656EE"/>
    <w:rsid w:val="00665718"/>
    <w:rsid w:val="00665B86"/>
    <w:rsid w:val="00665D6D"/>
    <w:rsid w:val="0066767B"/>
    <w:rsid w:val="00670F12"/>
    <w:rsid w:val="00672AC0"/>
    <w:rsid w:val="00676601"/>
    <w:rsid w:val="006815D9"/>
    <w:rsid w:val="00681C83"/>
    <w:rsid w:val="0068269C"/>
    <w:rsid w:val="006829B2"/>
    <w:rsid w:val="0068345A"/>
    <w:rsid w:val="006847DC"/>
    <w:rsid w:val="00684FE7"/>
    <w:rsid w:val="006863CC"/>
    <w:rsid w:val="006871A0"/>
    <w:rsid w:val="006919B1"/>
    <w:rsid w:val="00692426"/>
    <w:rsid w:val="006933D8"/>
    <w:rsid w:val="006958DF"/>
    <w:rsid w:val="00696A49"/>
    <w:rsid w:val="006A3643"/>
    <w:rsid w:val="006A4249"/>
    <w:rsid w:val="006A48BD"/>
    <w:rsid w:val="006A5DC0"/>
    <w:rsid w:val="006B0BC8"/>
    <w:rsid w:val="006B32AE"/>
    <w:rsid w:val="006B7806"/>
    <w:rsid w:val="006B7F45"/>
    <w:rsid w:val="006C13BD"/>
    <w:rsid w:val="006C5067"/>
    <w:rsid w:val="006C51B7"/>
    <w:rsid w:val="006D1EF4"/>
    <w:rsid w:val="006D3C89"/>
    <w:rsid w:val="006D5557"/>
    <w:rsid w:val="006D7436"/>
    <w:rsid w:val="006E0D60"/>
    <w:rsid w:val="006E1552"/>
    <w:rsid w:val="006E1FFA"/>
    <w:rsid w:val="006E3057"/>
    <w:rsid w:val="006E374E"/>
    <w:rsid w:val="006E3F97"/>
    <w:rsid w:val="006E5581"/>
    <w:rsid w:val="006F0EA5"/>
    <w:rsid w:val="006F2801"/>
    <w:rsid w:val="006F35B3"/>
    <w:rsid w:val="006F45E2"/>
    <w:rsid w:val="006F48BF"/>
    <w:rsid w:val="006F55E7"/>
    <w:rsid w:val="006F7D5C"/>
    <w:rsid w:val="006F7DB0"/>
    <w:rsid w:val="00700527"/>
    <w:rsid w:val="007024F7"/>
    <w:rsid w:val="00704032"/>
    <w:rsid w:val="00705101"/>
    <w:rsid w:val="00706156"/>
    <w:rsid w:val="007066FB"/>
    <w:rsid w:val="00706E94"/>
    <w:rsid w:val="00707919"/>
    <w:rsid w:val="00712033"/>
    <w:rsid w:val="00714992"/>
    <w:rsid w:val="0071632E"/>
    <w:rsid w:val="0071699D"/>
    <w:rsid w:val="00716DD4"/>
    <w:rsid w:val="00717C19"/>
    <w:rsid w:val="007209F7"/>
    <w:rsid w:val="00720A5C"/>
    <w:rsid w:val="00722AA2"/>
    <w:rsid w:val="00725C67"/>
    <w:rsid w:val="00725C73"/>
    <w:rsid w:val="0072614D"/>
    <w:rsid w:val="007303CE"/>
    <w:rsid w:val="00730CE0"/>
    <w:rsid w:val="0073116D"/>
    <w:rsid w:val="007342EB"/>
    <w:rsid w:val="007413C6"/>
    <w:rsid w:val="00741653"/>
    <w:rsid w:val="007419C6"/>
    <w:rsid w:val="0074251B"/>
    <w:rsid w:val="00744D65"/>
    <w:rsid w:val="007458B6"/>
    <w:rsid w:val="00747B05"/>
    <w:rsid w:val="007522DE"/>
    <w:rsid w:val="007542A4"/>
    <w:rsid w:val="00755F5C"/>
    <w:rsid w:val="00760628"/>
    <w:rsid w:val="0076132D"/>
    <w:rsid w:val="00762617"/>
    <w:rsid w:val="00767923"/>
    <w:rsid w:val="00767D73"/>
    <w:rsid w:val="00771603"/>
    <w:rsid w:val="007733F7"/>
    <w:rsid w:val="00773A57"/>
    <w:rsid w:val="00773BE1"/>
    <w:rsid w:val="00773E41"/>
    <w:rsid w:val="00773F9B"/>
    <w:rsid w:val="0077454E"/>
    <w:rsid w:val="00776713"/>
    <w:rsid w:val="0077726A"/>
    <w:rsid w:val="0077752E"/>
    <w:rsid w:val="00784460"/>
    <w:rsid w:val="00785563"/>
    <w:rsid w:val="007858EB"/>
    <w:rsid w:val="007866D0"/>
    <w:rsid w:val="00786D2A"/>
    <w:rsid w:val="00790266"/>
    <w:rsid w:val="0079092D"/>
    <w:rsid w:val="00791A97"/>
    <w:rsid w:val="0079481F"/>
    <w:rsid w:val="007951C2"/>
    <w:rsid w:val="00795276"/>
    <w:rsid w:val="00795B81"/>
    <w:rsid w:val="007968FB"/>
    <w:rsid w:val="007A11A3"/>
    <w:rsid w:val="007A1B97"/>
    <w:rsid w:val="007A305D"/>
    <w:rsid w:val="007A39E1"/>
    <w:rsid w:val="007A5311"/>
    <w:rsid w:val="007A6622"/>
    <w:rsid w:val="007B0C3E"/>
    <w:rsid w:val="007B1AD8"/>
    <w:rsid w:val="007B2619"/>
    <w:rsid w:val="007B28E4"/>
    <w:rsid w:val="007B33A5"/>
    <w:rsid w:val="007B4612"/>
    <w:rsid w:val="007B4DCD"/>
    <w:rsid w:val="007B7134"/>
    <w:rsid w:val="007C095A"/>
    <w:rsid w:val="007C3F5B"/>
    <w:rsid w:val="007C4DDC"/>
    <w:rsid w:val="007C6669"/>
    <w:rsid w:val="007C7399"/>
    <w:rsid w:val="007C7544"/>
    <w:rsid w:val="007D1E57"/>
    <w:rsid w:val="007D42A4"/>
    <w:rsid w:val="007D4583"/>
    <w:rsid w:val="007D5374"/>
    <w:rsid w:val="007D79A7"/>
    <w:rsid w:val="007E1F96"/>
    <w:rsid w:val="007E25F8"/>
    <w:rsid w:val="007F1397"/>
    <w:rsid w:val="007F1E07"/>
    <w:rsid w:val="007F4E94"/>
    <w:rsid w:val="008002BC"/>
    <w:rsid w:val="0080068C"/>
    <w:rsid w:val="00803CD5"/>
    <w:rsid w:val="008056CA"/>
    <w:rsid w:val="00805903"/>
    <w:rsid w:val="008079CB"/>
    <w:rsid w:val="0081088E"/>
    <w:rsid w:val="008119B5"/>
    <w:rsid w:val="0081239F"/>
    <w:rsid w:val="0081412C"/>
    <w:rsid w:val="008179AD"/>
    <w:rsid w:val="00820189"/>
    <w:rsid w:val="0082031A"/>
    <w:rsid w:val="00821199"/>
    <w:rsid w:val="00821339"/>
    <w:rsid w:val="00821873"/>
    <w:rsid w:val="00821D21"/>
    <w:rsid w:val="008232E3"/>
    <w:rsid w:val="008242D0"/>
    <w:rsid w:val="00827E50"/>
    <w:rsid w:val="00832F08"/>
    <w:rsid w:val="00832F2F"/>
    <w:rsid w:val="008337EC"/>
    <w:rsid w:val="00836333"/>
    <w:rsid w:val="00836F69"/>
    <w:rsid w:val="00840640"/>
    <w:rsid w:val="00845EC3"/>
    <w:rsid w:val="0085003F"/>
    <w:rsid w:val="00850081"/>
    <w:rsid w:val="008502A2"/>
    <w:rsid w:val="00851177"/>
    <w:rsid w:val="008529C8"/>
    <w:rsid w:val="0086176C"/>
    <w:rsid w:val="00863B91"/>
    <w:rsid w:val="00866ADF"/>
    <w:rsid w:val="00870710"/>
    <w:rsid w:val="008714A2"/>
    <w:rsid w:val="00872298"/>
    <w:rsid w:val="008753B3"/>
    <w:rsid w:val="0087780A"/>
    <w:rsid w:val="00882954"/>
    <w:rsid w:val="00884412"/>
    <w:rsid w:val="00887EA1"/>
    <w:rsid w:val="0089068A"/>
    <w:rsid w:val="008908DF"/>
    <w:rsid w:val="00890CBD"/>
    <w:rsid w:val="00890E2E"/>
    <w:rsid w:val="008910CC"/>
    <w:rsid w:val="008929DE"/>
    <w:rsid w:val="00894B4C"/>
    <w:rsid w:val="0089542D"/>
    <w:rsid w:val="008A18FC"/>
    <w:rsid w:val="008A587A"/>
    <w:rsid w:val="008A653D"/>
    <w:rsid w:val="008A72AA"/>
    <w:rsid w:val="008B1494"/>
    <w:rsid w:val="008B574D"/>
    <w:rsid w:val="008B57DD"/>
    <w:rsid w:val="008B79AD"/>
    <w:rsid w:val="008C023C"/>
    <w:rsid w:val="008C097D"/>
    <w:rsid w:val="008C4A5A"/>
    <w:rsid w:val="008C4BFF"/>
    <w:rsid w:val="008C5E3B"/>
    <w:rsid w:val="008C69C3"/>
    <w:rsid w:val="008C7186"/>
    <w:rsid w:val="008D01B3"/>
    <w:rsid w:val="008D30D6"/>
    <w:rsid w:val="008D56BD"/>
    <w:rsid w:val="008D578D"/>
    <w:rsid w:val="008D67A3"/>
    <w:rsid w:val="008E022C"/>
    <w:rsid w:val="008E036C"/>
    <w:rsid w:val="008E0A58"/>
    <w:rsid w:val="008E0A7E"/>
    <w:rsid w:val="008E1882"/>
    <w:rsid w:val="008E44DA"/>
    <w:rsid w:val="008E4BD7"/>
    <w:rsid w:val="008E6577"/>
    <w:rsid w:val="008F09C5"/>
    <w:rsid w:val="008F0CCD"/>
    <w:rsid w:val="008F1812"/>
    <w:rsid w:val="008F3C99"/>
    <w:rsid w:val="008F4AB9"/>
    <w:rsid w:val="008F53D5"/>
    <w:rsid w:val="008F6CAD"/>
    <w:rsid w:val="008F717B"/>
    <w:rsid w:val="008F7E09"/>
    <w:rsid w:val="0090024F"/>
    <w:rsid w:val="00901334"/>
    <w:rsid w:val="009019C7"/>
    <w:rsid w:val="009032A0"/>
    <w:rsid w:val="00903CCE"/>
    <w:rsid w:val="009040C3"/>
    <w:rsid w:val="00904F9D"/>
    <w:rsid w:val="00905930"/>
    <w:rsid w:val="00905C51"/>
    <w:rsid w:val="00906FA5"/>
    <w:rsid w:val="00910999"/>
    <w:rsid w:val="009114D7"/>
    <w:rsid w:val="009158BD"/>
    <w:rsid w:val="00916559"/>
    <w:rsid w:val="00922330"/>
    <w:rsid w:val="009238E6"/>
    <w:rsid w:val="00923B30"/>
    <w:rsid w:val="009263B3"/>
    <w:rsid w:val="0092643C"/>
    <w:rsid w:val="0092693C"/>
    <w:rsid w:val="00931091"/>
    <w:rsid w:val="00931819"/>
    <w:rsid w:val="009338F1"/>
    <w:rsid w:val="009349C1"/>
    <w:rsid w:val="009400E5"/>
    <w:rsid w:val="00940B55"/>
    <w:rsid w:val="00943032"/>
    <w:rsid w:val="00944917"/>
    <w:rsid w:val="00947901"/>
    <w:rsid w:val="00947E00"/>
    <w:rsid w:val="00953B2C"/>
    <w:rsid w:val="00963170"/>
    <w:rsid w:val="00963872"/>
    <w:rsid w:val="009641DE"/>
    <w:rsid w:val="009653CE"/>
    <w:rsid w:val="00965605"/>
    <w:rsid w:val="00967FCE"/>
    <w:rsid w:val="00970A94"/>
    <w:rsid w:val="00970CC3"/>
    <w:rsid w:val="009717CC"/>
    <w:rsid w:val="00972865"/>
    <w:rsid w:val="00972C55"/>
    <w:rsid w:val="009736BC"/>
    <w:rsid w:val="00974021"/>
    <w:rsid w:val="00974E94"/>
    <w:rsid w:val="009756CA"/>
    <w:rsid w:val="00975E73"/>
    <w:rsid w:val="00976FE9"/>
    <w:rsid w:val="00977B19"/>
    <w:rsid w:val="0098130C"/>
    <w:rsid w:val="00982691"/>
    <w:rsid w:val="0098460F"/>
    <w:rsid w:val="00986A46"/>
    <w:rsid w:val="00991DDF"/>
    <w:rsid w:val="00995AB9"/>
    <w:rsid w:val="009A00BA"/>
    <w:rsid w:val="009A316D"/>
    <w:rsid w:val="009A4771"/>
    <w:rsid w:val="009A51F5"/>
    <w:rsid w:val="009A627A"/>
    <w:rsid w:val="009A70AF"/>
    <w:rsid w:val="009B0AF2"/>
    <w:rsid w:val="009B1270"/>
    <w:rsid w:val="009B12C9"/>
    <w:rsid w:val="009B1FED"/>
    <w:rsid w:val="009B47EA"/>
    <w:rsid w:val="009B4A2B"/>
    <w:rsid w:val="009B655F"/>
    <w:rsid w:val="009C2010"/>
    <w:rsid w:val="009C3E82"/>
    <w:rsid w:val="009C45D6"/>
    <w:rsid w:val="009D0DF2"/>
    <w:rsid w:val="009D1242"/>
    <w:rsid w:val="009D2745"/>
    <w:rsid w:val="009D48D3"/>
    <w:rsid w:val="009E0679"/>
    <w:rsid w:val="009E2E64"/>
    <w:rsid w:val="009E4586"/>
    <w:rsid w:val="009E47DD"/>
    <w:rsid w:val="009E4A3A"/>
    <w:rsid w:val="009E5546"/>
    <w:rsid w:val="009E606C"/>
    <w:rsid w:val="009E7D56"/>
    <w:rsid w:val="009F0C4E"/>
    <w:rsid w:val="009F4247"/>
    <w:rsid w:val="009F46B3"/>
    <w:rsid w:val="00A000D7"/>
    <w:rsid w:val="00A03231"/>
    <w:rsid w:val="00A067DF"/>
    <w:rsid w:val="00A0734E"/>
    <w:rsid w:val="00A100B1"/>
    <w:rsid w:val="00A10CB8"/>
    <w:rsid w:val="00A12943"/>
    <w:rsid w:val="00A1545C"/>
    <w:rsid w:val="00A15681"/>
    <w:rsid w:val="00A161B9"/>
    <w:rsid w:val="00A162DC"/>
    <w:rsid w:val="00A16562"/>
    <w:rsid w:val="00A201CE"/>
    <w:rsid w:val="00A206D9"/>
    <w:rsid w:val="00A211E5"/>
    <w:rsid w:val="00A22111"/>
    <w:rsid w:val="00A22AEB"/>
    <w:rsid w:val="00A23B6D"/>
    <w:rsid w:val="00A23DE9"/>
    <w:rsid w:val="00A25278"/>
    <w:rsid w:val="00A25FDD"/>
    <w:rsid w:val="00A316A5"/>
    <w:rsid w:val="00A3444B"/>
    <w:rsid w:val="00A34B1F"/>
    <w:rsid w:val="00A35364"/>
    <w:rsid w:val="00A35DE7"/>
    <w:rsid w:val="00A36C15"/>
    <w:rsid w:val="00A41AC2"/>
    <w:rsid w:val="00A42B66"/>
    <w:rsid w:val="00A500C7"/>
    <w:rsid w:val="00A510AC"/>
    <w:rsid w:val="00A51FD5"/>
    <w:rsid w:val="00A5447D"/>
    <w:rsid w:val="00A54700"/>
    <w:rsid w:val="00A5486B"/>
    <w:rsid w:val="00A55578"/>
    <w:rsid w:val="00A57E24"/>
    <w:rsid w:val="00A61A21"/>
    <w:rsid w:val="00A6263B"/>
    <w:rsid w:val="00A62C22"/>
    <w:rsid w:val="00A63A15"/>
    <w:rsid w:val="00A6585D"/>
    <w:rsid w:val="00A65A3A"/>
    <w:rsid w:val="00A65A7E"/>
    <w:rsid w:val="00A672BE"/>
    <w:rsid w:val="00A74264"/>
    <w:rsid w:val="00A747BB"/>
    <w:rsid w:val="00A74CC6"/>
    <w:rsid w:val="00A7536E"/>
    <w:rsid w:val="00A7540D"/>
    <w:rsid w:val="00A76B53"/>
    <w:rsid w:val="00A80078"/>
    <w:rsid w:val="00A80490"/>
    <w:rsid w:val="00A81457"/>
    <w:rsid w:val="00A822F9"/>
    <w:rsid w:val="00A837F2"/>
    <w:rsid w:val="00A84A63"/>
    <w:rsid w:val="00A85BCE"/>
    <w:rsid w:val="00A8665C"/>
    <w:rsid w:val="00A86A82"/>
    <w:rsid w:val="00A905D5"/>
    <w:rsid w:val="00A90C79"/>
    <w:rsid w:val="00A92521"/>
    <w:rsid w:val="00A92BBD"/>
    <w:rsid w:val="00A93984"/>
    <w:rsid w:val="00A9679F"/>
    <w:rsid w:val="00A975B2"/>
    <w:rsid w:val="00A97697"/>
    <w:rsid w:val="00A97EF0"/>
    <w:rsid w:val="00AA2CC2"/>
    <w:rsid w:val="00AA4595"/>
    <w:rsid w:val="00AA486B"/>
    <w:rsid w:val="00AA6710"/>
    <w:rsid w:val="00AA74D9"/>
    <w:rsid w:val="00AA7BDA"/>
    <w:rsid w:val="00AB0D27"/>
    <w:rsid w:val="00AB267D"/>
    <w:rsid w:val="00AB3179"/>
    <w:rsid w:val="00AB3474"/>
    <w:rsid w:val="00AC0109"/>
    <w:rsid w:val="00AC1C86"/>
    <w:rsid w:val="00AC27A5"/>
    <w:rsid w:val="00AC3B72"/>
    <w:rsid w:val="00AC429B"/>
    <w:rsid w:val="00AC4C67"/>
    <w:rsid w:val="00AC4F30"/>
    <w:rsid w:val="00AD097E"/>
    <w:rsid w:val="00AD2000"/>
    <w:rsid w:val="00AD2097"/>
    <w:rsid w:val="00AD45ED"/>
    <w:rsid w:val="00AE4E91"/>
    <w:rsid w:val="00AE59D7"/>
    <w:rsid w:val="00AE78C9"/>
    <w:rsid w:val="00AF0545"/>
    <w:rsid w:val="00AF1970"/>
    <w:rsid w:val="00AF357E"/>
    <w:rsid w:val="00AF3A50"/>
    <w:rsid w:val="00AF47E8"/>
    <w:rsid w:val="00AF6A2E"/>
    <w:rsid w:val="00B006E2"/>
    <w:rsid w:val="00B00E5E"/>
    <w:rsid w:val="00B05213"/>
    <w:rsid w:val="00B0695D"/>
    <w:rsid w:val="00B06BAF"/>
    <w:rsid w:val="00B06FD2"/>
    <w:rsid w:val="00B0717F"/>
    <w:rsid w:val="00B124C8"/>
    <w:rsid w:val="00B142CE"/>
    <w:rsid w:val="00B15096"/>
    <w:rsid w:val="00B15E1D"/>
    <w:rsid w:val="00B170D7"/>
    <w:rsid w:val="00B17D7C"/>
    <w:rsid w:val="00B21889"/>
    <w:rsid w:val="00B21946"/>
    <w:rsid w:val="00B22650"/>
    <w:rsid w:val="00B24961"/>
    <w:rsid w:val="00B250B1"/>
    <w:rsid w:val="00B25BA2"/>
    <w:rsid w:val="00B26F07"/>
    <w:rsid w:val="00B27B18"/>
    <w:rsid w:val="00B329A6"/>
    <w:rsid w:val="00B32E52"/>
    <w:rsid w:val="00B346AD"/>
    <w:rsid w:val="00B3554E"/>
    <w:rsid w:val="00B3610B"/>
    <w:rsid w:val="00B36EE7"/>
    <w:rsid w:val="00B41EDD"/>
    <w:rsid w:val="00B422B2"/>
    <w:rsid w:val="00B42FF7"/>
    <w:rsid w:val="00B4493C"/>
    <w:rsid w:val="00B45E3D"/>
    <w:rsid w:val="00B46CC6"/>
    <w:rsid w:val="00B46E0A"/>
    <w:rsid w:val="00B475CD"/>
    <w:rsid w:val="00B47776"/>
    <w:rsid w:val="00B47777"/>
    <w:rsid w:val="00B47D0D"/>
    <w:rsid w:val="00B51770"/>
    <w:rsid w:val="00B5178F"/>
    <w:rsid w:val="00B51BE5"/>
    <w:rsid w:val="00B5225F"/>
    <w:rsid w:val="00B539B4"/>
    <w:rsid w:val="00B5407F"/>
    <w:rsid w:val="00B54C76"/>
    <w:rsid w:val="00B561E0"/>
    <w:rsid w:val="00B566E2"/>
    <w:rsid w:val="00B57F8E"/>
    <w:rsid w:val="00B60684"/>
    <w:rsid w:val="00B616EE"/>
    <w:rsid w:val="00B619FB"/>
    <w:rsid w:val="00B62540"/>
    <w:rsid w:val="00B62911"/>
    <w:rsid w:val="00B63D95"/>
    <w:rsid w:val="00B64BB1"/>
    <w:rsid w:val="00B64D3E"/>
    <w:rsid w:val="00B65139"/>
    <w:rsid w:val="00B65A0C"/>
    <w:rsid w:val="00B672D0"/>
    <w:rsid w:val="00B73A7A"/>
    <w:rsid w:val="00B7423A"/>
    <w:rsid w:val="00B7535C"/>
    <w:rsid w:val="00B7565C"/>
    <w:rsid w:val="00B8242D"/>
    <w:rsid w:val="00B82CF8"/>
    <w:rsid w:val="00B83E1E"/>
    <w:rsid w:val="00B8570E"/>
    <w:rsid w:val="00B90133"/>
    <w:rsid w:val="00B91549"/>
    <w:rsid w:val="00B91946"/>
    <w:rsid w:val="00B94FD1"/>
    <w:rsid w:val="00B9648E"/>
    <w:rsid w:val="00B97789"/>
    <w:rsid w:val="00BA42FF"/>
    <w:rsid w:val="00BA48BD"/>
    <w:rsid w:val="00BA5075"/>
    <w:rsid w:val="00BA73F8"/>
    <w:rsid w:val="00BA798A"/>
    <w:rsid w:val="00BB0411"/>
    <w:rsid w:val="00BB2228"/>
    <w:rsid w:val="00BB272C"/>
    <w:rsid w:val="00BB3CAB"/>
    <w:rsid w:val="00BB51E0"/>
    <w:rsid w:val="00BB5A24"/>
    <w:rsid w:val="00BB794B"/>
    <w:rsid w:val="00BC1924"/>
    <w:rsid w:val="00BC1DA2"/>
    <w:rsid w:val="00BC1DA8"/>
    <w:rsid w:val="00BC37DB"/>
    <w:rsid w:val="00BC57B0"/>
    <w:rsid w:val="00BC5DFD"/>
    <w:rsid w:val="00BC630D"/>
    <w:rsid w:val="00BC6BFA"/>
    <w:rsid w:val="00BC76E8"/>
    <w:rsid w:val="00BC7793"/>
    <w:rsid w:val="00BD262B"/>
    <w:rsid w:val="00BD2C4F"/>
    <w:rsid w:val="00BD5B35"/>
    <w:rsid w:val="00BD5B60"/>
    <w:rsid w:val="00BD6CD8"/>
    <w:rsid w:val="00BD761C"/>
    <w:rsid w:val="00BD77BC"/>
    <w:rsid w:val="00BE3AB6"/>
    <w:rsid w:val="00BF533A"/>
    <w:rsid w:val="00C002EE"/>
    <w:rsid w:val="00C030A7"/>
    <w:rsid w:val="00C03B1B"/>
    <w:rsid w:val="00C0440A"/>
    <w:rsid w:val="00C054C7"/>
    <w:rsid w:val="00C06760"/>
    <w:rsid w:val="00C06CD7"/>
    <w:rsid w:val="00C10AD7"/>
    <w:rsid w:val="00C10CFE"/>
    <w:rsid w:val="00C11608"/>
    <w:rsid w:val="00C11B45"/>
    <w:rsid w:val="00C15535"/>
    <w:rsid w:val="00C15C57"/>
    <w:rsid w:val="00C23347"/>
    <w:rsid w:val="00C23CCE"/>
    <w:rsid w:val="00C26F9C"/>
    <w:rsid w:val="00C27F29"/>
    <w:rsid w:val="00C315B4"/>
    <w:rsid w:val="00C316A7"/>
    <w:rsid w:val="00C317A5"/>
    <w:rsid w:val="00C31B82"/>
    <w:rsid w:val="00C33A49"/>
    <w:rsid w:val="00C360C7"/>
    <w:rsid w:val="00C37A8C"/>
    <w:rsid w:val="00C409A2"/>
    <w:rsid w:val="00C4218F"/>
    <w:rsid w:val="00C42EEC"/>
    <w:rsid w:val="00C43030"/>
    <w:rsid w:val="00C4627A"/>
    <w:rsid w:val="00C479EB"/>
    <w:rsid w:val="00C50970"/>
    <w:rsid w:val="00C52BA7"/>
    <w:rsid w:val="00C538B2"/>
    <w:rsid w:val="00C5532A"/>
    <w:rsid w:val="00C56437"/>
    <w:rsid w:val="00C661EC"/>
    <w:rsid w:val="00C70FB5"/>
    <w:rsid w:val="00C7331C"/>
    <w:rsid w:val="00C74874"/>
    <w:rsid w:val="00C74C42"/>
    <w:rsid w:val="00C75EAC"/>
    <w:rsid w:val="00C77849"/>
    <w:rsid w:val="00C81E6D"/>
    <w:rsid w:val="00C821FE"/>
    <w:rsid w:val="00C82259"/>
    <w:rsid w:val="00C84118"/>
    <w:rsid w:val="00C84428"/>
    <w:rsid w:val="00C85C65"/>
    <w:rsid w:val="00C879C2"/>
    <w:rsid w:val="00C87DB3"/>
    <w:rsid w:val="00C87FB0"/>
    <w:rsid w:val="00C90131"/>
    <w:rsid w:val="00C9036A"/>
    <w:rsid w:val="00C903C0"/>
    <w:rsid w:val="00C95030"/>
    <w:rsid w:val="00C954EF"/>
    <w:rsid w:val="00CA15BA"/>
    <w:rsid w:val="00CA2641"/>
    <w:rsid w:val="00CA46F1"/>
    <w:rsid w:val="00CA4722"/>
    <w:rsid w:val="00CA5C4A"/>
    <w:rsid w:val="00CB0B44"/>
    <w:rsid w:val="00CB172F"/>
    <w:rsid w:val="00CB260A"/>
    <w:rsid w:val="00CB26F6"/>
    <w:rsid w:val="00CB2940"/>
    <w:rsid w:val="00CB3C73"/>
    <w:rsid w:val="00CB46B2"/>
    <w:rsid w:val="00CC2EE1"/>
    <w:rsid w:val="00CC47C5"/>
    <w:rsid w:val="00CC4D67"/>
    <w:rsid w:val="00CC7961"/>
    <w:rsid w:val="00CD0104"/>
    <w:rsid w:val="00CD0B73"/>
    <w:rsid w:val="00CD16EB"/>
    <w:rsid w:val="00CD2E6A"/>
    <w:rsid w:val="00CD4F45"/>
    <w:rsid w:val="00CD5400"/>
    <w:rsid w:val="00CE10EF"/>
    <w:rsid w:val="00CE1647"/>
    <w:rsid w:val="00CE2414"/>
    <w:rsid w:val="00CE31F9"/>
    <w:rsid w:val="00CE58B2"/>
    <w:rsid w:val="00CE5ADE"/>
    <w:rsid w:val="00CF021C"/>
    <w:rsid w:val="00CF2315"/>
    <w:rsid w:val="00CF4EC5"/>
    <w:rsid w:val="00D01738"/>
    <w:rsid w:val="00D02997"/>
    <w:rsid w:val="00D037DF"/>
    <w:rsid w:val="00D03C81"/>
    <w:rsid w:val="00D04222"/>
    <w:rsid w:val="00D04F83"/>
    <w:rsid w:val="00D052DE"/>
    <w:rsid w:val="00D065CD"/>
    <w:rsid w:val="00D06D7F"/>
    <w:rsid w:val="00D078DE"/>
    <w:rsid w:val="00D114FC"/>
    <w:rsid w:val="00D11CE6"/>
    <w:rsid w:val="00D1232A"/>
    <w:rsid w:val="00D128F5"/>
    <w:rsid w:val="00D12910"/>
    <w:rsid w:val="00D1377F"/>
    <w:rsid w:val="00D13E5A"/>
    <w:rsid w:val="00D141D8"/>
    <w:rsid w:val="00D1475D"/>
    <w:rsid w:val="00D14B64"/>
    <w:rsid w:val="00D14B67"/>
    <w:rsid w:val="00D15BE7"/>
    <w:rsid w:val="00D1698F"/>
    <w:rsid w:val="00D16BA2"/>
    <w:rsid w:val="00D20405"/>
    <w:rsid w:val="00D2147D"/>
    <w:rsid w:val="00D260FC"/>
    <w:rsid w:val="00D267E6"/>
    <w:rsid w:val="00D26DFF"/>
    <w:rsid w:val="00D27A48"/>
    <w:rsid w:val="00D3016B"/>
    <w:rsid w:val="00D306EC"/>
    <w:rsid w:val="00D33606"/>
    <w:rsid w:val="00D349A9"/>
    <w:rsid w:val="00D34B31"/>
    <w:rsid w:val="00D37275"/>
    <w:rsid w:val="00D40B55"/>
    <w:rsid w:val="00D42035"/>
    <w:rsid w:val="00D440F5"/>
    <w:rsid w:val="00D46D25"/>
    <w:rsid w:val="00D47291"/>
    <w:rsid w:val="00D50391"/>
    <w:rsid w:val="00D505C2"/>
    <w:rsid w:val="00D50913"/>
    <w:rsid w:val="00D512D8"/>
    <w:rsid w:val="00D51A01"/>
    <w:rsid w:val="00D53605"/>
    <w:rsid w:val="00D538FF"/>
    <w:rsid w:val="00D54FD8"/>
    <w:rsid w:val="00D557E3"/>
    <w:rsid w:val="00D568DF"/>
    <w:rsid w:val="00D56CE8"/>
    <w:rsid w:val="00D60DAD"/>
    <w:rsid w:val="00D6106D"/>
    <w:rsid w:val="00D628CD"/>
    <w:rsid w:val="00D644E2"/>
    <w:rsid w:val="00D646B8"/>
    <w:rsid w:val="00D67BAF"/>
    <w:rsid w:val="00D71EB9"/>
    <w:rsid w:val="00D7209C"/>
    <w:rsid w:val="00D7620A"/>
    <w:rsid w:val="00D77183"/>
    <w:rsid w:val="00D80AFC"/>
    <w:rsid w:val="00D82391"/>
    <w:rsid w:val="00D8385D"/>
    <w:rsid w:val="00D83FC2"/>
    <w:rsid w:val="00D84104"/>
    <w:rsid w:val="00D85BF1"/>
    <w:rsid w:val="00D90638"/>
    <w:rsid w:val="00D9088E"/>
    <w:rsid w:val="00D9102D"/>
    <w:rsid w:val="00D94B6D"/>
    <w:rsid w:val="00D94D87"/>
    <w:rsid w:val="00D97D1F"/>
    <w:rsid w:val="00DA064F"/>
    <w:rsid w:val="00DA212A"/>
    <w:rsid w:val="00DA25D6"/>
    <w:rsid w:val="00DA3004"/>
    <w:rsid w:val="00DA342A"/>
    <w:rsid w:val="00DA4B36"/>
    <w:rsid w:val="00DA56BA"/>
    <w:rsid w:val="00DA6F9F"/>
    <w:rsid w:val="00DA7F04"/>
    <w:rsid w:val="00DB17AE"/>
    <w:rsid w:val="00DB256D"/>
    <w:rsid w:val="00DC07A7"/>
    <w:rsid w:val="00DC11BB"/>
    <w:rsid w:val="00DC2048"/>
    <w:rsid w:val="00DC36E8"/>
    <w:rsid w:val="00DC5519"/>
    <w:rsid w:val="00DC5AC0"/>
    <w:rsid w:val="00DC673D"/>
    <w:rsid w:val="00DC744C"/>
    <w:rsid w:val="00DD0082"/>
    <w:rsid w:val="00DD4267"/>
    <w:rsid w:val="00DD4A59"/>
    <w:rsid w:val="00DD5247"/>
    <w:rsid w:val="00DD68FD"/>
    <w:rsid w:val="00DD692F"/>
    <w:rsid w:val="00DE098E"/>
    <w:rsid w:val="00DE1C61"/>
    <w:rsid w:val="00DE29E3"/>
    <w:rsid w:val="00DE2BF6"/>
    <w:rsid w:val="00DE3C74"/>
    <w:rsid w:val="00DE57F0"/>
    <w:rsid w:val="00DE6F2A"/>
    <w:rsid w:val="00DE742A"/>
    <w:rsid w:val="00DF107C"/>
    <w:rsid w:val="00DF10D7"/>
    <w:rsid w:val="00DF277E"/>
    <w:rsid w:val="00DF31C1"/>
    <w:rsid w:val="00E02B59"/>
    <w:rsid w:val="00E06948"/>
    <w:rsid w:val="00E0747A"/>
    <w:rsid w:val="00E1192D"/>
    <w:rsid w:val="00E15035"/>
    <w:rsid w:val="00E15FF0"/>
    <w:rsid w:val="00E2365B"/>
    <w:rsid w:val="00E252C7"/>
    <w:rsid w:val="00E26839"/>
    <w:rsid w:val="00E3069B"/>
    <w:rsid w:val="00E30790"/>
    <w:rsid w:val="00E30E14"/>
    <w:rsid w:val="00E32BB4"/>
    <w:rsid w:val="00E33C02"/>
    <w:rsid w:val="00E34510"/>
    <w:rsid w:val="00E34E88"/>
    <w:rsid w:val="00E3679F"/>
    <w:rsid w:val="00E368F2"/>
    <w:rsid w:val="00E44A67"/>
    <w:rsid w:val="00E52018"/>
    <w:rsid w:val="00E541DA"/>
    <w:rsid w:val="00E54552"/>
    <w:rsid w:val="00E54811"/>
    <w:rsid w:val="00E600C1"/>
    <w:rsid w:val="00E60A82"/>
    <w:rsid w:val="00E620E0"/>
    <w:rsid w:val="00E62B8E"/>
    <w:rsid w:val="00E632BC"/>
    <w:rsid w:val="00E64356"/>
    <w:rsid w:val="00E646CA"/>
    <w:rsid w:val="00E647A0"/>
    <w:rsid w:val="00E64A8F"/>
    <w:rsid w:val="00E64B6D"/>
    <w:rsid w:val="00E667D7"/>
    <w:rsid w:val="00E70D5B"/>
    <w:rsid w:val="00E73723"/>
    <w:rsid w:val="00E75A1C"/>
    <w:rsid w:val="00E769DF"/>
    <w:rsid w:val="00E77FD2"/>
    <w:rsid w:val="00E803D1"/>
    <w:rsid w:val="00E82A09"/>
    <w:rsid w:val="00E83037"/>
    <w:rsid w:val="00E84361"/>
    <w:rsid w:val="00E8531F"/>
    <w:rsid w:val="00E877EA"/>
    <w:rsid w:val="00E9175A"/>
    <w:rsid w:val="00E9234D"/>
    <w:rsid w:val="00E92A4D"/>
    <w:rsid w:val="00E94E3C"/>
    <w:rsid w:val="00E97876"/>
    <w:rsid w:val="00EA04B7"/>
    <w:rsid w:val="00EA23F3"/>
    <w:rsid w:val="00EA3255"/>
    <w:rsid w:val="00EA35A9"/>
    <w:rsid w:val="00EA3902"/>
    <w:rsid w:val="00EA4E28"/>
    <w:rsid w:val="00EA5052"/>
    <w:rsid w:val="00EA5927"/>
    <w:rsid w:val="00EA5DDE"/>
    <w:rsid w:val="00EA677E"/>
    <w:rsid w:val="00EB2421"/>
    <w:rsid w:val="00EB495D"/>
    <w:rsid w:val="00EB52FC"/>
    <w:rsid w:val="00EB5800"/>
    <w:rsid w:val="00EB7BD0"/>
    <w:rsid w:val="00EC1603"/>
    <w:rsid w:val="00EC1791"/>
    <w:rsid w:val="00EC2D97"/>
    <w:rsid w:val="00EC5638"/>
    <w:rsid w:val="00EC5DD2"/>
    <w:rsid w:val="00EC6C8D"/>
    <w:rsid w:val="00EC7645"/>
    <w:rsid w:val="00ED0000"/>
    <w:rsid w:val="00ED06FF"/>
    <w:rsid w:val="00ED1BC0"/>
    <w:rsid w:val="00ED2218"/>
    <w:rsid w:val="00ED2B50"/>
    <w:rsid w:val="00EE12B7"/>
    <w:rsid w:val="00EE3195"/>
    <w:rsid w:val="00EE4683"/>
    <w:rsid w:val="00EE63B4"/>
    <w:rsid w:val="00EE731B"/>
    <w:rsid w:val="00EF1B8F"/>
    <w:rsid w:val="00EF1FDA"/>
    <w:rsid w:val="00EF45E9"/>
    <w:rsid w:val="00EF58D3"/>
    <w:rsid w:val="00EF5EAD"/>
    <w:rsid w:val="00EF5F5B"/>
    <w:rsid w:val="00F00A02"/>
    <w:rsid w:val="00F03D22"/>
    <w:rsid w:val="00F044D9"/>
    <w:rsid w:val="00F0497A"/>
    <w:rsid w:val="00F04A40"/>
    <w:rsid w:val="00F07646"/>
    <w:rsid w:val="00F11B3A"/>
    <w:rsid w:val="00F12654"/>
    <w:rsid w:val="00F13EBF"/>
    <w:rsid w:val="00F141C7"/>
    <w:rsid w:val="00F14B15"/>
    <w:rsid w:val="00F1726E"/>
    <w:rsid w:val="00F202E6"/>
    <w:rsid w:val="00F23897"/>
    <w:rsid w:val="00F2402D"/>
    <w:rsid w:val="00F25C3C"/>
    <w:rsid w:val="00F30035"/>
    <w:rsid w:val="00F30498"/>
    <w:rsid w:val="00F3155B"/>
    <w:rsid w:val="00F32912"/>
    <w:rsid w:val="00F32E0E"/>
    <w:rsid w:val="00F33647"/>
    <w:rsid w:val="00F337BD"/>
    <w:rsid w:val="00F33CFF"/>
    <w:rsid w:val="00F33E60"/>
    <w:rsid w:val="00F357A4"/>
    <w:rsid w:val="00F377AF"/>
    <w:rsid w:val="00F40CA1"/>
    <w:rsid w:val="00F428E7"/>
    <w:rsid w:val="00F4331B"/>
    <w:rsid w:val="00F43B1E"/>
    <w:rsid w:val="00F43C47"/>
    <w:rsid w:val="00F447C7"/>
    <w:rsid w:val="00F44E38"/>
    <w:rsid w:val="00F46568"/>
    <w:rsid w:val="00F540D4"/>
    <w:rsid w:val="00F56223"/>
    <w:rsid w:val="00F56EF6"/>
    <w:rsid w:val="00F5753A"/>
    <w:rsid w:val="00F57FD4"/>
    <w:rsid w:val="00F60389"/>
    <w:rsid w:val="00F61E5F"/>
    <w:rsid w:val="00F6241A"/>
    <w:rsid w:val="00F66C4A"/>
    <w:rsid w:val="00F66F73"/>
    <w:rsid w:val="00F6706A"/>
    <w:rsid w:val="00F67771"/>
    <w:rsid w:val="00F753B5"/>
    <w:rsid w:val="00F75658"/>
    <w:rsid w:val="00F80A36"/>
    <w:rsid w:val="00F833D5"/>
    <w:rsid w:val="00F87B37"/>
    <w:rsid w:val="00F90081"/>
    <w:rsid w:val="00F922A2"/>
    <w:rsid w:val="00F92EFC"/>
    <w:rsid w:val="00F944D3"/>
    <w:rsid w:val="00F94559"/>
    <w:rsid w:val="00F951F2"/>
    <w:rsid w:val="00F9757E"/>
    <w:rsid w:val="00F97CC5"/>
    <w:rsid w:val="00FA013C"/>
    <w:rsid w:val="00FA08ED"/>
    <w:rsid w:val="00FA16B4"/>
    <w:rsid w:val="00FA4DDC"/>
    <w:rsid w:val="00FA4E52"/>
    <w:rsid w:val="00FA5314"/>
    <w:rsid w:val="00FA5C65"/>
    <w:rsid w:val="00FB18F5"/>
    <w:rsid w:val="00FB1F32"/>
    <w:rsid w:val="00FB3004"/>
    <w:rsid w:val="00FB31EF"/>
    <w:rsid w:val="00FB729E"/>
    <w:rsid w:val="00FC0922"/>
    <w:rsid w:val="00FC33BA"/>
    <w:rsid w:val="00FC48DC"/>
    <w:rsid w:val="00FC4C0F"/>
    <w:rsid w:val="00FC77B6"/>
    <w:rsid w:val="00FD2B13"/>
    <w:rsid w:val="00FD5D9F"/>
    <w:rsid w:val="00FD787D"/>
    <w:rsid w:val="00FE006A"/>
    <w:rsid w:val="00FE0E64"/>
    <w:rsid w:val="00FE1DD1"/>
    <w:rsid w:val="00FE2120"/>
    <w:rsid w:val="00FE2272"/>
    <w:rsid w:val="00FE2B59"/>
    <w:rsid w:val="00FE305B"/>
    <w:rsid w:val="00FE35BB"/>
    <w:rsid w:val="00FE3A34"/>
    <w:rsid w:val="00FE3ABC"/>
    <w:rsid w:val="00FE43AC"/>
    <w:rsid w:val="00FE7EC0"/>
    <w:rsid w:val="00FF07ED"/>
    <w:rsid w:val="00FF3647"/>
    <w:rsid w:val="00FF3C09"/>
    <w:rsid w:val="00FF70A6"/>
    <w:rsid w:val="00FF78F5"/>
    <w:rsid w:val="00FF7D1A"/>
    <w:rsid w:val="00FF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296EA8"/>
  <w15:docId w15:val="{90080A97-FA85-4AB0-AA53-50CDD444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9E1"/>
    <w:rPr>
      <w:rFonts w:ascii="Arial Narrow" w:hAnsi="Arial Narrow"/>
      <w:sz w:val="22"/>
      <w:szCs w:val="24"/>
    </w:rPr>
  </w:style>
  <w:style w:type="paragraph" w:styleId="Heading1">
    <w:name w:val="heading 1"/>
    <w:basedOn w:val="Normal"/>
    <w:next w:val="Normal"/>
    <w:qFormat/>
    <w:rsid w:val="007F1E07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F1E07"/>
    <w:pPr>
      <w:keepNext/>
      <w:outlineLvl w:val="1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7F1E07"/>
    <w:rPr>
      <w:b/>
      <w:bCs/>
    </w:rPr>
  </w:style>
  <w:style w:type="character" w:styleId="Hyperlink">
    <w:name w:val="Hyperlink"/>
    <w:basedOn w:val="DefaultParagraphFont"/>
    <w:semiHidden/>
    <w:rsid w:val="007F1E07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7F1E07"/>
    <w:rPr>
      <w:color w:val="800080"/>
      <w:u w:val="single"/>
    </w:rPr>
  </w:style>
  <w:style w:type="paragraph" w:styleId="Header">
    <w:name w:val="header"/>
    <w:basedOn w:val="Normal"/>
    <w:unhideWhenUsed/>
    <w:rsid w:val="007F1E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semiHidden/>
    <w:rsid w:val="007F1E07"/>
    <w:rPr>
      <w:rFonts w:ascii="Arial Narrow" w:hAnsi="Arial Narrow"/>
      <w:sz w:val="22"/>
      <w:szCs w:val="24"/>
    </w:rPr>
  </w:style>
  <w:style w:type="paragraph" w:styleId="Footer">
    <w:name w:val="footer"/>
    <w:basedOn w:val="Normal"/>
    <w:uiPriority w:val="99"/>
    <w:unhideWhenUsed/>
    <w:rsid w:val="007F1E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uiPriority w:val="99"/>
    <w:rsid w:val="007F1E07"/>
    <w:rPr>
      <w:rFonts w:ascii="Arial Narrow" w:hAnsi="Arial Narrow"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F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F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8002BC"/>
    <w:pPr>
      <w:ind w:left="720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032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32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32A0"/>
    <w:rPr>
      <w:rFonts w:ascii="Arial Narrow" w:hAnsi="Arial Narro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32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32A0"/>
    <w:rPr>
      <w:rFonts w:ascii="Arial Narrow" w:hAnsi="Arial Narrow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F31C1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A80490"/>
    <w:rPr>
      <w:rFonts w:ascii="Arial Narrow" w:hAnsi="Arial Narrow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6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7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6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9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2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5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0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4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8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3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3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BF308-C3CF-4858-AE99-E66BC85D5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2162</Words>
  <Characters>11031</Characters>
  <Application>Microsoft Office Word</Application>
  <DocSecurity>0</DocSecurity>
  <Lines>525</Lines>
  <Paragraphs>258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12935</CharactersWithSpaces>
  <SharedDoc>false</SharedDoc>
  <HLinks>
    <vt:vector size="174" baseType="variant">
      <vt:variant>
        <vt:i4>6684745</vt:i4>
      </vt:variant>
      <vt:variant>
        <vt:i4>84</vt:i4>
      </vt:variant>
      <vt:variant>
        <vt:i4>0</vt:i4>
      </vt:variant>
      <vt:variant>
        <vt:i4>5</vt:i4>
      </vt:variant>
      <vt:variant>
        <vt:lpwstr>mailto:peter@mrrpc.com</vt:lpwstr>
      </vt:variant>
      <vt:variant>
        <vt:lpwstr/>
      </vt:variant>
      <vt:variant>
        <vt:i4>7536721</vt:i4>
      </vt:variant>
      <vt:variant>
        <vt:i4>81</vt:i4>
      </vt:variant>
      <vt:variant>
        <vt:i4>0</vt:i4>
      </vt:variant>
      <vt:variant>
        <vt:i4>5</vt:i4>
      </vt:variant>
      <vt:variant>
        <vt:lpwstr>mailto:dave@mrrpc.com</vt:lpwstr>
      </vt:variant>
      <vt:variant>
        <vt:lpwstr/>
      </vt:variant>
      <vt:variant>
        <vt:i4>7536721</vt:i4>
      </vt:variant>
      <vt:variant>
        <vt:i4>78</vt:i4>
      </vt:variant>
      <vt:variant>
        <vt:i4>0</vt:i4>
      </vt:variant>
      <vt:variant>
        <vt:i4>5</vt:i4>
      </vt:variant>
      <vt:variant>
        <vt:lpwstr>mailto:dave@mrrpc.com</vt:lpwstr>
      </vt:variant>
      <vt:variant>
        <vt:lpwstr/>
      </vt:variant>
      <vt:variant>
        <vt:i4>7536721</vt:i4>
      </vt:variant>
      <vt:variant>
        <vt:i4>75</vt:i4>
      </vt:variant>
      <vt:variant>
        <vt:i4>0</vt:i4>
      </vt:variant>
      <vt:variant>
        <vt:i4>5</vt:i4>
      </vt:variant>
      <vt:variant>
        <vt:lpwstr>mailto:dave@mrrpc.com</vt:lpwstr>
      </vt:variant>
      <vt:variant>
        <vt:lpwstr/>
      </vt:variant>
      <vt:variant>
        <vt:i4>7536721</vt:i4>
      </vt:variant>
      <vt:variant>
        <vt:i4>72</vt:i4>
      </vt:variant>
      <vt:variant>
        <vt:i4>0</vt:i4>
      </vt:variant>
      <vt:variant>
        <vt:i4>5</vt:i4>
      </vt:variant>
      <vt:variant>
        <vt:lpwstr>mailto:dave@mrrpc.com</vt:lpwstr>
      </vt:variant>
      <vt:variant>
        <vt:lpwstr/>
      </vt:variant>
      <vt:variant>
        <vt:i4>7536721</vt:i4>
      </vt:variant>
      <vt:variant>
        <vt:i4>69</vt:i4>
      </vt:variant>
      <vt:variant>
        <vt:i4>0</vt:i4>
      </vt:variant>
      <vt:variant>
        <vt:i4>5</vt:i4>
      </vt:variant>
      <vt:variant>
        <vt:lpwstr>mailto:dave@mrrpc.com</vt:lpwstr>
      </vt:variant>
      <vt:variant>
        <vt:lpwstr/>
      </vt:variant>
      <vt:variant>
        <vt:i4>7536721</vt:i4>
      </vt:variant>
      <vt:variant>
        <vt:i4>66</vt:i4>
      </vt:variant>
      <vt:variant>
        <vt:i4>0</vt:i4>
      </vt:variant>
      <vt:variant>
        <vt:i4>5</vt:i4>
      </vt:variant>
      <vt:variant>
        <vt:lpwstr>mailto:dave@mrrpc.com</vt:lpwstr>
      </vt:variant>
      <vt:variant>
        <vt:lpwstr/>
      </vt:variant>
      <vt:variant>
        <vt:i4>7536721</vt:i4>
      </vt:variant>
      <vt:variant>
        <vt:i4>63</vt:i4>
      </vt:variant>
      <vt:variant>
        <vt:i4>0</vt:i4>
      </vt:variant>
      <vt:variant>
        <vt:i4>5</vt:i4>
      </vt:variant>
      <vt:variant>
        <vt:lpwstr>mailto:dave@mrrpc.com</vt:lpwstr>
      </vt:variant>
      <vt:variant>
        <vt:lpwstr/>
      </vt:variant>
      <vt:variant>
        <vt:i4>7536721</vt:i4>
      </vt:variant>
      <vt:variant>
        <vt:i4>60</vt:i4>
      </vt:variant>
      <vt:variant>
        <vt:i4>0</vt:i4>
      </vt:variant>
      <vt:variant>
        <vt:i4>5</vt:i4>
      </vt:variant>
      <vt:variant>
        <vt:lpwstr>mailto:dave@mrrpc.com</vt:lpwstr>
      </vt:variant>
      <vt:variant>
        <vt:lpwstr/>
      </vt:variant>
      <vt:variant>
        <vt:i4>7536721</vt:i4>
      </vt:variant>
      <vt:variant>
        <vt:i4>57</vt:i4>
      </vt:variant>
      <vt:variant>
        <vt:i4>0</vt:i4>
      </vt:variant>
      <vt:variant>
        <vt:i4>5</vt:i4>
      </vt:variant>
      <vt:variant>
        <vt:lpwstr>mailto:dave@mrrpc.com</vt:lpwstr>
      </vt:variant>
      <vt:variant>
        <vt:lpwstr/>
      </vt:variant>
      <vt:variant>
        <vt:i4>6619226</vt:i4>
      </vt:variant>
      <vt:variant>
        <vt:i4>54</vt:i4>
      </vt:variant>
      <vt:variant>
        <vt:i4>0</vt:i4>
      </vt:variant>
      <vt:variant>
        <vt:i4>5</vt:i4>
      </vt:variant>
      <vt:variant>
        <vt:lpwstr>mailto:bryan@mrrpc.com</vt:lpwstr>
      </vt:variant>
      <vt:variant>
        <vt:lpwstr/>
      </vt:variant>
      <vt:variant>
        <vt:i4>6488128</vt:i4>
      </vt:variant>
      <vt:variant>
        <vt:i4>51</vt:i4>
      </vt:variant>
      <vt:variant>
        <vt:i4>0</vt:i4>
      </vt:variant>
      <vt:variant>
        <vt:i4>5</vt:i4>
      </vt:variant>
      <vt:variant>
        <vt:lpwstr>mailto:greg@mrrpc.com</vt:lpwstr>
      </vt:variant>
      <vt:variant>
        <vt:lpwstr/>
      </vt:variant>
      <vt:variant>
        <vt:i4>6488128</vt:i4>
      </vt:variant>
      <vt:variant>
        <vt:i4>48</vt:i4>
      </vt:variant>
      <vt:variant>
        <vt:i4>0</vt:i4>
      </vt:variant>
      <vt:variant>
        <vt:i4>5</vt:i4>
      </vt:variant>
      <vt:variant>
        <vt:lpwstr>mailto:greg@mrrpc.com</vt:lpwstr>
      </vt:variant>
      <vt:variant>
        <vt:lpwstr/>
      </vt:variant>
      <vt:variant>
        <vt:i4>6619226</vt:i4>
      </vt:variant>
      <vt:variant>
        <vt:i4>45</vt:i4>
      </vt:variant>
      <vt:variant>
        <vt:i4>0</vt:i4>
      </vt:variant>
      <vt:variant>
        <vt:i4>5</vt:i4>
      </vt:variant>
      <vt:variant>
        <vt:lpwstr>mailto:bryan@mrrpc.com</vt:lpwstr>
      </vt:variant>
      <vt:variant>
        <vt:lpwstr/>
      </vt:variant>
      <vt:variant>
        <vt:i4>6619226</vt:i4>
      </vt:variant>
      <vt:variant>
        <vt:i4>42</vt:i4>
      </vt:variant>
      <vt:variant>
        <vt:i4>0</vt:i4>
      </vt:variant>
      <vt:variant>
        <vt:i4>5</vt:i4>
      </vt:variant>
      <vt:variant>
        <vt:lpwstr>mailto:bryan@mrrpc.com</vt:lpwstr>
      </vt:variant>
      <vt:variant>
        <vt:lpwstr/>
      </vt:variant>
      <vt:variant>
        <vt:i4>6619226</vt:i4>
      </vt:variant>
      <vt:variant>
        <vt:i4>39</vt:i4>
      </vt:variant>
      <vt:variant>
        <vt:i4>0</vt:i4>
      </vt:variant>
      <vt:variant>
        <vt:i4>5</vt:i4>
      </vt:variant>
      <vt:variant>
        <vt:lpwstr>mailto:bryan@mrrpc.com</vt:lpwstr>
      </vt:variant>
      <vt:variant>
        <vt:lpwstr/>
      </vt:variant>
      <vt:variant>
        <vt:i4>6684745</vt:i4>
      </vt:variant>
      <vt:variant>
        <vt:i4>36</vt:i4>
      </vt:variant>
      <vt:variant>
        <vt:i4>0</vt:i4>
      </vt:variant>
      <vt:variant>
        <vt:i4>5</vt:i4>
      </vt:variant>
      <vt:variant>
        <vt:lpwstr>mailto:peter@mrrpc.com</vt:lpwstr>
      </vt:variant>
      <vt:variant>
        <vt:lpwstr/>
      </vt:variant>
      <vt:variant>
        <vt:i4>6684745</vt:i4>
      </vt:variant>
      <vt:variant>
        <vt:i4>33</vt:i4>
      </vt:variant>
      <vt:variant>
        <vt:i4>0</vt:i4>
      </vt:variant>
      <vt:variant>
        <vt:i4>5</vt:i4>
      </vt:variant>
      <vt:variant>
        <vt:lpwstr>mailto:peter@mrrpc.com</vt:lpwstr>
      </vt:variant>
      <vt:variant>
        <vt:lpwstr/>
      </vt:variant>
      <vt:variant>
        <vt:i4>6488128</vt:i4>
      </vt:variant>
      <vt:variant>
        <vt:i4>30</vt:i4>
      </vt:variant>
      <vt:variant>
        <vt:i4>0</vt:i4>
      </vt:variant>
      <vt:variant>
        <vt:i4>5</vt:i4>
      </vt:variant>
      <vt:variant>
        <vt:lpwstr>mailto:greg@mrrpc.com</vt:lpwstr>
      </vt:variant>
      <vt:variant>
        <vt:lpwstr/>
      </vt:variant>
      <vt:variant>
        <vt:i4>7536721</vt:i4>
      </vt:variant>
      <vt:variant>
        <vt:i4>27</vt:i4>
      </vt:variant>
      <vt:variant>
        <vt:i4>0</vt:i4>
      </vt:variant>
      <vt:variant>
        <vt:i4>5</vt:i4>
      </vt:variant>
      <vt:variant>
        <vt:lpwstr>mailto:dave@mrrpc.com</vt:lpwstr>
      </vt:variant>
      <vt:variant>
        <vt:lpwstr/>
      </vt:variant>
      <vt:variant>
        <vt:i4>6619226</vt:i4>
      </vt:variant>
      <vt:variant>
        <vt:i4>24</vt:i4>
      </vt:variant>
      <vt:variant>
        <vt:i4>0</vt:i4>
      </vt:variant>
      <vt:variant>
        <vt:i4>5</vt:i4>
      </vt:variant>
      <vt:variant>
        <vt:lpwstr>mailto:bryan@mrrpc.com</vt:lpwstr>
      </vt:variant>
      <vt:variant>
        <vt:lpwstr/>
      </vt:variant>
      <vt:variant>
        <vt:i4>6488128</vt:i4>
      </vt:variant>
      <vt:variant>
        <vt:i4>21</vt:i4>
      </vt:variant>
      <vt:variant>
        <vt:i4>0</vt:i4>
      </vt:variant>
      <vt:variant>
        <vt:i4>5</vt:i4>
      </vt:variant>
      <vt:variant>
        <vt:lpwstr>mailto:greg@mrrpc.com</vt:lpwstr>
      </vt:variant>
      <vt:variant>
        <vt:lpwstr/>
      </vt:variant>
      <vt:variant>
        <vt:i4>7536721</vt:i4>
      </vt:variant>
      <vt:variant>
        <vt:i4>18</vt:i4>
      </vt:variant>
      <vt:variant>
        <vt:i4>0</vt:i4>
      </vt:variant>
      <vt:variant>
        <vt:i4>5</vt:i4>
      </vt:variant>
      <vt:variant>
        <vt:lpwstr>mailto:dave@mrrpc.com</vt:lpwstr>
      </vt:variant>
      <vt:variant>
        <vt:lpwstr/>
      </vt:variant>
      <vt:variant>
        <vt:i4>6684745</vt:i4>
      </vt:variant>
      <vt:variant>
        <vt:i4>15</vt:i4>
      </vt:variant>
      <vt:variant>
        <vt:i4>0</vt:i4>
      </vt:variant>
      <vt:variant>
        <vt:i4>5</vt:i4>
      </vt:variant>
      <vt:variant>
        <vt:lpwstr>mailto:peter@mrrpc.com</vt:lpwstr>
      </vt:variant>
      <vt:variant>
        <vt:lpwstr/>
      </vt:variant>
      <vt:variant>
        <vt:i4>7536721</vt:i4>
      </vt:variant>
      <vt:variant>
        <vt:i4>12</vt:i4>
      </vt:variant>
      <vt:variant>
        <vt:i4>0</vt:i4>
      </vt:variant>
      <vt:variant>
        <vt:i4>5</vt:i4>
      </vt:variant>
      <vt:variant>
        <vt:lpwstr>mailto:dave@mrrpc.com</vt:lpwstr>
      </vt:variant>
      <vt:variant>
        <vt:lpwstr/>
      </vt:variant>
      <vt:variant>
        <vt:i4>6684745</vt:i4>
      </vt:variant>
      <vt:variant>
        <vt:i4>9</vt:i4>
      </vt:variant>
      <vt:variant>
        <vt:i4>0</vt:i4>
      </vt:variant>
      <vt:variant>
        <vt:i4>5</vt:i4>
      </vt:variant>
      <vt:variant>
        <vt:lpwstr>mailto:peter@mrrpc.com</vt:lpwstr>
      </vt:variant>
      <vt:variant>
        <vt:lpwstr/>
      </vt:variant>
      <vt:variant>
        <vt:i4>6488128</vt:i4>
      </vt:variant>
      <vt:variant>
        <vt:i4>6</vt:i4>
      </vt:variant>
      <vt:variant>
        <vt:i4>0</vt:i4>
      </vt:variant>
      <vt:variant>
        <vt:i4>5</vt:i4>
      </vt:variant>
      <vt:variant>
        <vt:lpwstr>mailto:greg@mrrpc.com</vt:lpwstr>
      </vt:variant>
      <vt:variant>
        <vt:lpwstr/>
      </vt:variant>
      <vt:variant>
        <vt:i4>6488128</vt:i4>
      </vt:variant>
      <vt:variant>
        <vt:i4>3</vt:i4>
      </vt:variant>
      <vt:variant>
        <vt:i4>0</vt:i4>
      </vt:variant>
      <vt:variant>
        <vt:i4>5</vt:i4>
      </vt:variant>
      <vt:variant>
        <vt:lpwstr>mailto:greg@mrrpc.com</vt:lpwstr>
      </vt:variant>
      <vt:variant>
        <vt:lpwstr/>
      </vt:variant>
      <vt:variant>
        <vt:i4>6488128</vt:i4>
      </vt:variant>
      <vt:variant>
        <vt:i4>0</vt:i4>
      </vt:variant>
      <vt:variant>
        <vt:i4>0</vt:i4>
      </vt:variant>
      <vt:variant>
        <vt:i4>5</vt:i4>
      </vt:variant>
      <vt:variant>
        <vt:lpwstr>mailto:greg@mrrpc.com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 MRRPC</dc:creator>
  <cp:keywords/>
  <dc:description/>
  <cp:lastModifiedBy>Sarah Ofte</cp:lastModifiedBy>
  <cp:revision>4</cp:revision>
  <cp:lastPrinted>2025-12-03T18:57:00Z</cp:lastPrinted>
  <dcterms:created xsi:type="dcterms:W3CDTF">2026-04-03T14:11:00Z</dcterms:created>
  <dcterms:modified xsi:type="dcterms:W3CDTF">2026-04-03T14:17:00Z</dcterms:modified>
</cp:coreProperties>
</file>